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B2A98" w:rsidRPr="00504018" w:rsidRDefault="004B2A98" w:rsidP="00504018">
      <w:pPr>
        <w:pStyle w:val="Nadpis1"/>
        <w:pBdr>
          <w:top w:val="single" w:sz="6" w:space="6" w:color="A0ACB0"/>
        </w:pBdr>
        <w:spacing w:after="120"/>
        <w:rPr>
          <w:rFonts w:ascii="Times" w:hAnsi="Times" w:cs="Arial"/>
          <w:color w:val="auto"/>
          <w:sz w:val="24"/>
          <w:szCs w:val="24"/>
          <w:lang w:val="de-DE"/>
        </w:rPr>
      </w:pPr>
      <w:r w:rsidRPr="00504018">
        <w:rPr>
          <w:rFonts w:ascii="Times" w:hAnsi="Times" w:cs="Arial"/>
          <w:color w:val="auto"/>
          <w:sz w:val="24"/>
          <w:szCs w:val="24"/>
          <w:lang w:val="de-DE"/>
        </w:rPr>
        <w:t>Inhaltsverzeichnis</w:t>
      </w:r>
    </w:p>
    <w:p w:rsidR="004B2A98" w:rsidRPr="00504018" w:rsidRDefault="00472AED" w:rsidP="00504018">
      <w:pPr>
        <w:pStyle w:val="itemize-1"/>
        <w:numPr>
          <w:ilvl w:val="0"/>
          <w:numId w:val="2"/>
        </w:numPr>
        <w:spacing w:after="120" w:afterAutospacing="0"/>
        <w:rPr>
          <w:rFonts w:ascii="Times" w:hAnsi="Times" w:cs="Arial"/>
          <w:lang w:val="de-DE"/>
        </w:rPr>
      </w:pPr>
      <w:hyperlink r:id="rId7" w:anchor="hd001" w:history="1">
        <w:r w:rsidR="004B2A98" w:rsidRPr="00504018">
          <w:rPr>
            <w:rStyle w:val="Hypertextovodkaz"/>
            <w:rFonts w:ascii="Times" w:hAnsi="Times" w:cs="Arial"/>
            <w:color w:val="auto"/>
            <w:lang w:val="de-DE"/>
          </w:rPr>
          <w:t>1 Allgemeine Geschäftsbedingungen für Übersetzungsaufträge</w:t>
        </w:r>
      </w:hyperlink>
    </w:p>
    <w:p w:rsidR="004B2A98" w:rsidRPr="00504018" w:rsidRDefault="00472AED" w:rsidP="00504018">
      <w:pPr>
        <w:pStyle w:val="itemize-1"/>
        <w:numPr>
          <w:ilvl w:val="0"/>
          <w:numId w:val="2"/>
        </w:numPr>
        <w:spacing w:after="120" w:afterAutospacing="0"/>
        <w:rPr>
          <w:rFonts w:ascii="Times" w:hAnsi="Times" w:cs="Arial"/>
          <w:lang w:val="de-DE"/>
        </w:rPr>
      </w:pPr>
      <w:hyperlink r:id="rId8" w:anchor="hd002" w:history="1">
        <w:r w:rsidR="004B2A98" w:rsidRPr="00504018">
          <w:rPr>
            <w:rStyle w:val="Hypertextovodkaz"/>
            <w:rFonts w:ascii="Times" w:hAnsi="Times" w:cs="Arial"/>
            <w:color w:val="auto"/>
            <w:lang w:val="de-DE"/>
          </w:rPr>
          <w:t>2 Hinweise und allgemeine Geschäftsbedingungen für Dolmetschaufträge</w:t>
        </w:r>
      </w:hyperlink>
    </w:p>
    <w:p w:rsidR="004B2A98" w:rsidRPr="00504018" w:rsidRDefault="004B2A98" w:rsidP="00504018">
      <w:pPr>
        <w:pStyle w:val="Normlnweb"/>
        <w:spacing w:before="0" w:beforeAutospacing="0" w:after="120" w:afterAutospacing="0"/>
        <w:ind w:left="150" w:right="150"/>
        <w:rPr>
          <w:rFonts w:ascii="Times" w:hAnsi="Times" w:cs="Arial"/>
          <w:lang w:val="de-DE"/>
        </w:rPr>
      </w:pPr>
      <w:bookmarkStart w:id="0" w:name="file000"/>
      <w:bookmarkStart w:id="1" w:name="file001"/>
      <w:bookmarkEnd w:id="0"/>
      <w:bookmarkEnd w:id="1"/>
      <w:r w:rsidRPr="00504018">
        <w:rPr>
          <w:rFonts w:ascii="Times" w:hAnsi="Times" w:cs="Arial"/>
          <w:lang w:val="de-DE"/>
        </w:rPr>
        <w:t>Die nachfolgenden allgemeinen Geschäftsbedingungen orientieren sich an Mustern und Empfehlungen des</w:t>
      </w:r>
      <w:r w:rsidRPr="00504018">
        <w:rPr>
          <w:rStyle w:val="apple-converted-space"/>
          <w:rFonts w:ascii="Times" w:hAnsi="Times" w:cs="Arial"/>
          <w:lang w:val="de-DE"/>
        </w:rPr>
        <w:t> </w:t>
      </w:r>
      <w:hyperlink r:id="rId9" w:history="1">
        <w:r w:rsidRPr="00504018">
          <w:rPr>
            <w:rStyle w:val="Hypertextovodkaz"/>
            <w:rFonts w:ascii="Times" w:hAnsi="Times" w:cs="Arial"/>
            <w:color w:val="auto"/>
            <w:lang w:val="de-DE"/>
          </w:rPr>
          <w:t>Bundesverbands der Dolmetscher und Übersetzer e.V.</w:t>
        </w:r>
      </w:hyperlink>
      <w:r w:rsidRPr="00504018">
        <w:rPr>
          <w:rStyle w:val="apple-converted-space"/>
          <w:rFonts w:ascii="Times" w:hAnsi="Times" w:cs="Arial"/>
          <w:lang w:val="de-DE"/>
        </w:rPr>
        <w:t> </w:t>
      </w:r>
      <w:r w:rsidRPr="00504018">
        <w:rPr>
          <w:rFonts w:ascii="Times" w:hAnsi="Times" w:cs="Arial"/>
          <w:lang w:val="de-DE"/>
        </w:rPr>
        <w:t>und des</w:t>
      </w:r>
      <w:r w:rsidRPr="00504018">
        <w:rPr>
          <w:rStyle w:val="apple-converted-space"/>
          <w:rFonts w:ascii="Times" w:hAnsi="Times" w:cs="Arial"/>
          <w:lang w:val="de-DE"/>
        </w:rPr>
        <w:t> </w:t>
      </w:r>
      <w:hyperlink r:id="rId10" w:history="1">
        <w:r w:rsidRPr="00504018">
          <w:rPr>
            <w:rStyle w:val="Hypertextovodkaz"/>
            <w:rFonts w:ascii="Times" w:hAnsi="Times" w:cs="Arial"/>
            <w:color w:val="auto"/>
            <w:lang w:val="de-DE"/>
          </w:rPr>
          <w:t>AIIC</w:t>
        </w:r>
      </w:hyperlink>
      <w:r w:rsidRPr="00504018">
        <w:rPr>
          <w:rFonts w:ascii="Times" w:hAnsi="Times" w:cs="Arial"/>
          <w:lang w:val="de-DE"/>
        </w:rPr>
        <w:t>.</w:t>
      </w:r>
    </w:p>
    <w:p w:rsidR="004B2A98" w:rsidRPr="00504018" w:rsidRDefault="004B2A98" w:rsidP="00504018">
      <w:pPr>
        <w:pStyle w:val="Nadpis1"/>
        <w:pBdr>
          <w:top w:val="single" w:sz="6" w:space="6" w:color="A0ACB0"/>
        </w:pBdr>
        <w:spacing w:after="120"/>
        <w:rPr>
          <w:rFonts w:ascii="Times" w:hAnsi="Times" w:cs="Arial"/>
          <w:color w:val="auto"/>
          <w:sz w:val="24"/>
          <w:szCs w:val="24"/>
          <w:lang w:val="de-DE"/>
        </w:rPr>
      </w:pPr>
      <w:r w:rsidRPr="00504018">
        <w:rPr>
          <w:rFonts w:ascii="Times" w:hAnsi="Times" w:cs="Arial"/>
          <w:color w:val="auto"/>
          <w:sz w:val="24"/>
          <w:szCs w:val="24"/>
          <w:lang w:val="de-DE"/>
        </w:rPr>
        <w:t>1 Allgemeine Geschäftsbedingungen für Übersetzungsaufträge</w:t>
      </w:r>
    </w:p>
    <w:p w:rsidR="004B2A98" w:rsidRPr="00504018" w:rsidRDefault="004B2A98" w:rsidP="00504018">
      <w:pPr>
        <w:pStyle w:val="Nadpis2"/>
        <w:numPr>
          <w:ilvl w:val="1"/>
          <w:numId w:val="19"/>
        </w:numPr>
        <w:spacing w:after="120" w:afterAutospacing="0"/>
        <w:rPr>
          <w:rFonts w:ascii="Times" w:hAnsi="Times" w:cs="Arial"/>
          <w:sz w:val="24"/>
          <w:szCs w:val="24"/>
          <w:lang w:val="de-DE"/>
        </w:rPr>
      </w:pPr>
      <w:r w:rsidRPr="00504018">
        <w:rPr>
          <w:rFonts w:ascii="Times" w:hAnsi="Times" w:cs="Arial"/>
          <w:sz w:val="24"/>
          <w:szCs w:val="24"/>
          <w:lang w:val="de-DE"/>
        </w:rPr>
        <w:t>Geltungsbereich</w:t>
      </w:r>
    </w:p>
    <w:p w:rsidR="00AC6EE7" w:rsidRPr="00504018" w:rsidRDefault="004B2A98" w:rsidP="00504018">
      <w:pPr>
        <w:pStyle w:val="ordered-1"/>
        <w:numPr>
          <w:ilvl w:val="2"/>
          <w:numId w:val="19"/>
        </w:numPr>
        <w:spacing w:after="120" w:afterAutospacing="0"/>
        <w:rPr>
          <w:rFonts w:ascii="Times" w:hAnsi="Times" w:cs="Arial"/>
          <w:lang w:val="de-DE"/>
        </w:rPr>
      </w:pPr>
      <w:r w:rsidRPr="00504018">
        <w:rPr>
          <w:rFonts w:ascii="Times" w:hAnsi="Times" w:cs="Arial"/>
          <w:lang w:val="de-DE"/>
        </w:rPr>
        <w:t>Diese Auftragsbedingungen gelten für Verträge zwischen dem Übersetzer und seinem Auftraggeber, soweit nicht etwas anderes ausdrücklich vereinbart oder gesetzlich unabdingbar vorgeschrieben ist.</w:t>
      </w:r>
    </w:p>
    <w:p w:rsidR="004B2A98" w:rsidRPr="00504018" w:rsidRDefault="004B2A98" w:rsidP="00504018">
      <w:pPr>
        <w:pStyle w:val="ordered-1"/>
        <w:numPr>
          <w:ilvl w:val="2"/>
          <w:numId w:val="19"/>
        </w:numPr>
        <w:spacing w:after="120" w:afterAutospacing="0"/>
        <w:rPr>
          <w:rFonts w:ascii="Times" w:hAnsi="Times" w:cs="Arial"/>
          <w:lang w:val="de-DE"/>
        </w:rPr>
      </w:pPr>
      <w:r w:rsidRPr="00504018">
        <w:rPr>
          <w:rFonts w:ascii="Times" w:hAnsi="Times" w:cs="Arial"/>
          <w:lang w:val="de-DE"/>
        </w:rPr>
        <w:t>Allgemeine Geschäftsbedingungen des Auftraggebers sind für den Übersetzer nur verbindlich, wenn er sie ausdrücklich anerkannt hat.</w:t>
      </w:r>
    </w:p>
    <w:p w:rsidR="004B2A98" w:rsidRPr="00504018" w:rsidRDefault="004B2A98" w:rsidP="00504018">
      <w:pPr>
        <w:pStyle w:val="Nadpis2"/>
        <w:numPr>
          <w:ilvl w:val="1"/>
          <w:numId w:val="19"/>
        </w:numPr>
        <w:spacing w:after="120" w:afterAutospacing="0"/>
        <w:rPr>
          <w:rFonts w:ascii="Times" w:hAnsi="Times" w:cs="Arial"/>
          <w:sz w:val="24"/>
          <w:szCs w:val="24"/>
          <w:lang w:val="de-DE"/>
        </w:rPr>
      </w:pPr>
      <w:r w:rsidRPr="00504018">
        <w:rPr>
          <w:rFonts w:ascii="Times" w:hAnsi="Times" w:cs="Arial"/>
          <w:sz w:val="24"/>
          <w:szCs w:val="24"/>
          <w:lang w:val="de-DE"/>
        </w:rPr>
        <w:t>Umfang des Übersetzungsauftrags</w:t>
      </w:r>
    </w:p>
    <w:p w:rsidR="004B2A98" w:rsidRPr="00504018" w:rsidRDefault="004B2A98" w:rsidP="00504018">
      <w:pPr>
        <w:pStyle w:val="ordered-1"/>
        <w:numPr>
          <w:ilvl w:val="2"/>
          <w:numId w:val="19"/>
        </w:numPr>
        <w:spacing w:after="120" w:afterAutospacing="0"/>
        <w:rPr>
          <w:rFonts w:ascii="Times" w:hAnsi="Times" w:cs="Arial"/>
          <w:lang w:val="de-DE"/>
        </w:rPr>
      </w:pPr>
      <w:r w:rsidRPr="00504018">
        <w:rPr>
          <w:rFonts w:ascii="Times" w:hAnsi="Times" w:cs="Arial"/>
          <w:lang w:val="de-DE"/>
        </w:rPr>
        <w:t>Die Übersetzung wird nach den Grundsätzen ordnungsgemäßer Berufsausübung sorgfältig ausgeführt. Der Auftraggeber erhält die vertraglich vereinbarte Ausfertigung der Übersetzung.</w:t>
      </w:r>
    </w:p>
    <w:p w:rsidR="004B2A98" w:rsidRPr="00504018" w:rsidRDefault="004B2A98" w:rsidP="00504018">
      <w:pPr>
        <w:pStyle w:val="Nadpis2"/>
        <w:numPr>
          <w:ilvl w:val="1"/>
          <w:numId w:val="19"/>
        </w:numPr>
        <w:spacing w:after="120" w:afterAutospacing="0"/>
        <w:rPr>
          <w:rFonts w:ascii="Times" w:hAnsi="Times" w:cs="Arial"/>
          <w:sz w:val="24"/>
          <w:szCs w:val="24"/>
          <w:lang w:val="de-DE"/>
        </w:rPr>
      </w:pPr>
      <w:r w:rsidRPr="00504018">
        <w:rPr>
          <w:rFonts w:ascii="Times" w:hAnsi="Times" w:cs="Arial"/>
          <w:sz w:val="24"/>
          <w:szCs w:val="24"/>
          <w:lang w:val="de-DE"/>
        </w:rPr>
        <w:t>Zusatzleistungen</w:t>
      </w:r>
    </w:p>
    <w:p w:rsidR="004B2A98" w:rsidRPr="00504018" w:rsidRDefault="004B2A98" w:rsidP="00504018">
      <w:pPr>
        <w:pStyle w:val="ordered-1"/>
        <w:numPr>
          <w:ilvl w:val="2"/>
          <w:numId w:val="19"/>
        </w:numPr>
        <w:spacing w:after="120" w:afterAutospacing="0"/>
        <w:rPr>
          <w:rFonts w:ascii="Times" w:hAnsi="Times" w:cs="Arial"/>
          <w:lang w:val="de-DE"/>
        </w:rPr>
      </w:pPr>
      <w:r w:rsidRPr="00504018">
        <w:rPr>
          <w:rFonts w:ascii="Times" w:hAnsi="Times" w:cs="Arial"/>
          <w:lang w:val="de-DE"/>
        </w:rPr>
        <w:t xml:space="preserve">Alle mit Zusatzleistungen verbundenen Übersetzungsarbeiten, insbesondere zum Druck geeignete, gleich unter Verwendung welchen Verfahrens zu vervielfältigende sog. reprofähige Texte usw., werden ausschließlich dann als solche ausgeführt, sofern dem Übersetzer ein schriftlicher Auftrag erteilt wird, aus dem eindeutig hervorgeht, dass die hierzu erforderliche Qualität vorausgesetzt wird. Eine Haftung hinsichtlich der vorgenannten Übersetzungsarbeiten (insbesondere druckreife und zur </w:t>
      </w:r>
      <w:r w:rsidR="00AD0717" w:rsidRPr="00504018">
        <w:rPr>
          <w:rFonts w:ascii="Times" w:hAnsi="Times" w:cs="Arial"/>
          <w:lang w:val="de-DE"/>
        </w:rPr>
        <w:t>mehrfachen</w:t>
      </w:r>
      <w:r w:rsidRPr="00504018">
        <w:rPr>
          <w:rFonts w:ascii="Times" w:hAnsi="Times" w:cs="Arial"/>
          <w:lang w:val="de-DE"/>
        </w:rPr>
        <w:t xml:space="preserve"> Verwendung vorausgesetzte Übersetzung) des Übersetzers ist dann ausgeschlossen, wenn der Auftraggeber nicht schriftlich im vorbenannten Sinne dem Übersetzer die Übersetzung als solche kennzeichnet oder wenn es der Auftraggeber unterlässt, dem Übersetzer vor dem Druck einen Bürstenabzug des Textes zwecks Korrekturlesung vorzulegen.</w:t>
      </w:r>
    </w:p>
    <w:p w:rsidR="004B2A98" w:rsidRPr="00504018" w:rsidRDefault="004B2A98" w:rsidP="00504018">
      <w:pPr>
        <w:pStyle w:val="Nadpis2"/>
        <w:numPr>
          <w:ilvl w:val="1"/>
          <w:numId w:val="21"/>
        </w:numPr>
        <w:spacing w:after="120" w:afterAutospacing="0"/>
        <w:rPr>
          <w:rFonts w:ascii="Times" w:hAnsi="Times" w:cs="Arial"/>
          <w:sz w:val="24"/>
          <w:szCs w:val="24"/>
          <w:lang w:val="de-DE"/>
        </w:rPr>
      </w:pPr>
      <w:r w:rsidRPr="00504018">
        <w:rPr>
          <w:rFonts w:ascii="Times" w:hAnsi="Times" w:cs="Arial"/>
          <w:sz w:val="24"/>
          <w:szCs w:val="24"/>
          <w:lang w:val="de-DE"/>
        </w:rPr>
        <w:t>Mitwirkungs- und Aufklärungspflicht des Auftraggebers</w:t>
      </w:r>
    </w:p>
    <w:p w:rsidR="00AC6EE7"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Der Auftraggeber hat den Übersetzer rechtzeitig über gewünschte Ausführungsformen</w:t>
      </w:r>
      <w:r w:rsidR="00FA705E" w:rsidRPr="00504018">
        <w:rPr>
          <w:rFonts w:ascii="Times" w:hAnsi="Times" w:cs="Arial"/>
          <w:lang w:val="de-DE"/>
        </w:rPr>
        <w:t xml:space="preserve"> </w:t>
      </w:r>
      <w:r w:rsidRPr="00504018">
        <w:rPr>
          <w:rFonts w:ascii="Times" w:hAnsi="Times" w:cs="Arial"/>
          <w:lang w:val="de-DE"/>
        </w:rPr>
        <w:t>der Übersetzung zu unterrichten (Verwendungszweck, Lieferung auf Datenträgern, Anzahl der Ausfertigungen, Druckreife, äußere Form der Übersetzung etc.). Ist die Übersetzung für den Druck bestimmt, überlässt der Auftraggeber dem Übersetzer einen Korrekturabzug rechtzeitig vor Drucklegung, so dass der Übersetzer eventuelle Fehler beseitigen kann. Namen und Zahlen sind vom Auftraggeber zu überprüfen.</w:t>
      </w:r>
    </w:p>
    <w:p w:rsidR="00AC6EE7"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Informationen und Unterlagen, die zur Erstellung der Übersetzung notwendig sind, stellt der Auftraggeber dem Übersetzer bei Erteilung des Auftrags zur Verfügung (Terminologie des Auftraggebers, Abbildungen, Zeichnungen, Tabellen, Abkürzungen, interne Begriffe etc.).</w:t>
      </w:r>
    </w:p>
    <w:p w:rsidR="00AC6EE7"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lastRenderedPageBreak/>
        <w:t>Fehler und Verzögerungen, die sich aus der mangelnden oder verzögerten Lieferung von Informationsmaterial und Anweisungen ergeben, gehen nicht zu Lasten des Übersetzers.</w:t>
      </w:r>
    </w:p>
    <w:p w:rsidR="004B2A98"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Der Auftraggeber übernimmt die Haftung für die Rechte an einem Text und stellt sicher, dass eine Übersetzung angefertigt werden darf. Von entsprechenden Ansprüchen Dritter stellt er den Übersetzer frei.</w:t>
      </w:r>
    </w:p>
    <w:p w:rsidR="004B2A98" w:rsidRPr="00504018" w:rsidRDefault="004B2A98" w:rsidP="00504018">
      <w:pPr>
        <w:pStyle w:val="Nadpis2"/>
        <w:numPr>
          <w:ilvl w:val="1"/>
          <w:numId w:val="21"/>
        </w:numPr>
        <w:spacing w:after="120" w:afterAutospacing="0"/>
        <w:rPr>
          <w:rFonts w:ascii="Times" w:hAnsi="Times" w:cs="Arial"/>
          <w:sz w:val="24"/>
          <w:szCs w:val="24"/>
          <w:lang w:val="de-DE"/>
        </w:rPr>
      </w:pPr>
      <w:r w:rsidRPr="00504018">
        <w:rPr>
          <w:rFonts w:ascii="Times" w:hAnsi="Times" w:cs="Arial"/>
          <w:sz w:val="24"/>
          <w:szCs w:val="24"/>
          <w:lang w:val="de-DE"/>
        </w:rPr>
        <w:t>Rechte des Auftraggebers bei Mängeln</w:t>
      </w:r>
    </w:p>
    <w:p w:rsidR="00570E10"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Der Übersetzer behält sich das Recht auf Mängelbeseitigung vor. Der Auftraggeber hat zunächst nur Anspruch auf Beseitigung von möglichen in der Übersetzung enthaltenen Mängeln.</w:t>
      </w:r>
    </w:p>
    <w:p w:rsidR="00570E10"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Der Anspruch auf Mängelbeseitigung muss vom Auftraggeber unter genauer Angabe des Mangels geltend gemacht werden.</w:t>
      </w:r>
    </w:p>
    <w:p w:rsidR="00570E10"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Übersetzungsmängel, die auf schlecht lesbaren, fehlerhaften oder unvollständigen Textvorlagen, auf kundeneigener Terminologie (soweit diese nicht zur Verfügung gestellt wurde) oder nicht vorhandenen Textzusammenhängen beruhen, fallen nicht in den Verantwortungsbereich des Übersetzers. Stilfragen sind ebenso von jeder Haftung ausgeschlossen.</w:t>
      </w:r>
    </w:p>
    <w:p w:rsidR="004B2A98"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Beseitigt der Übersetzer die geltend gemachten Mängel nicht innerhalb einer angemessenen Frist oder lehnt er die Mängelbeseitigung ab oder ist die Mängelbeseitigung als gescheitert anzusehen, so kann der Auftraggeber nach Anhörung des Auftragnehmers auf dessen Kosten die Mängel durch einen anderen Übersetzer beseitigen lassen oder wahlweise die Herabsetzung der Vergütung verlangen oder vom Vertrag zurücktreten. Die Mängelbeseitigung gilt als gescheitert, wenn auch nach mehreren Nachbesserungsversuchen die Übersetzung weiterhin Mängel aufweist.</w:t>
      </w:r>
    </w:p>
    <w:p w:rsidR="004B2A98" w:rsidRPr="00504018" w:rsidRDefault="004B2A98" w:rsidP="00504018">
      <w:pPr>
        <w:pStyle w:val="Nadpis2"/>
        <w:numPr>
          <w:ilvl w:val="1"/>
          <w:numId w:val="21"/>
        </w:numPr>
        <w:spacing w:after="120" w:afterAutospacing="0"/>
        <w:rPr>
          <w:rFonts w:ascii="Times" w:hAnsi="Times" w:cs="Arial"/>
          <w:sz w:val="24"/>
          <w:szCs w:val="24"/>
          <w:lang w:val="de-DE"/>
        </w:rPr>
      </w:pPr>
      <w:r w:rsidRPr="00504018">
        <w:rPr>
          <w:rFonts w:ascii="Times" w:hAnsi="Times" w:cs="Arial"/>
          <w:sz w:val="24"/>
          <w:szCs w:val="24"/>
          <w:lang w:val="de-DE"/>
        </w:rPr>
        <w:t>Haftung</w:t>
      </w:r>
    </w:p>
    <w:p w:rsidR="00436AAA"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Der Übersetzer haftet bei grober Fahrlässigkeit und Vorsatz. Nicht als grobe Fahrlässigkeit einzustufen sind Schäden, die durch Computerausfälle und Übertragungsstörungen bei E-Mail-Versendung oder durch Viren verursacht worden sind. Der Übersetzer trifft durch Anti-Virus-Software hiergegen Vorkehrungen. Die Haftung bei leichter Fahrlässigkeit gilt ausschließlich im Falle der Verletzung von Hauptpflichten.</w:t>
      </w:r>
    </w:p>
    <w:p w:rsidR="00436AAA"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Der Anspruch des Auftraggebers gegen den Übersetzer auf Ersatz eines nach Nr. 5 (1) Satz 4 verursachten Schadens wird auf 5.000 EUR begrenzt; im Einzelfall ist die ausdrückliche Vereinbarung eines höheren Schadensersatzanspruchs möglich.</w:t>
      </w:r>
    </w:p>
    <w:p w:rsidR="00436AAA"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Der Ausschluss oder die Begrenzung der Haftung nach Nr. 5 (1) und (2) gilt nicht für Schäden eines Verbrauchers aus der Verletzung des Lebens, des Körpers oder der Gesundheit.</w:t>
      </w:r>
    </w:p>
    <w:p w:rsidR="00436AAA"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Ansprüche des Auftraggebers gegen den Übersetzer wegen Mängeln der Übersetzung (§ 634a BGB) verjähren, sofern nicht Arglist vorliegt, in einem Jahr seit der Abnahme der Übersetzung.</w:t>
      </w:r>
    </w:p>
    <w:p w:rsidR="004B2A9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Die Haftung für Mangelfolgeschäden ist entgegen § 634a BGB auf die gesetzliche Verjährungsfrist beschränkt. Hiervon bleibt § 202 Abs. 1 BGB unberührt.</w:t>
      </w:r>
    </w:p>
    <w:p w:rsidR="00504018" w:rsidRPr="00504018" w:rsidRDefault="00504018" w:rsidP="00504018">
      <w:pPr>
        <w:pStyle w:val="ordered-1"/>
        <w:spacing w:after="120" w:afterAutospacing="0"/>
        <w:ind w:left="720"/>
        <w:rPr>
          <w:rFonts w:ascii="Times" w:hAnsi="Times" w:cs="Arial"/>
          <w:lang w:val="de-DE"/>
        </w:rPr>
      </w:pPr>
    </w:p>
    <w:p w:rsidR="004B2A98" w:rsidRPr="00504018" w:rsidRDefault="004B2A98" w:rsidP="00504018">
      <w:pPr>
        <w:pStyle w:val="Nadpis2"/>
        <w:numPr>
          <w:ilvl w:val="1"/>
          <w:numId w:val="21"/>
        </w:numPr>
        <w:spacing w:after="120" w:afterAutospacing="0"/>
        <w:rPr>
          <w:rFonts w:ascii="Times" w:hAnsi="Times" w:cs="Arial"/>
          <w:sz w:val="24"/>
          <w:szCs w:val="24"/>
          <w:lang w:val="de-DE"/>
        </w:rPr>
      </w:pPr>
      <w:r w:rsidRPr="00504018">
        <w:rPr>
          <w:rFonts w:ascii="Times" w:hAnsi="Times" w:cs="Arial"/>
          <w:sz w:val="24"/>
          <w:szCs w:val="24"/>
          <w:lang w:val="de-DE"/>
        </w:rPr>
        <w:lastRenderedPageBreak/>
        <w:t>Berufsgeheimnis</w:t>
      </w:r>
    </w:p>
    <w:p w:rsidR="00E67F0F"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Der Übersetzer verpflichtet sich, Stillschweigen über alle Tatsachen zu bewahren, die ihm im Zusammenhang mit einer Tätigkeit für den Auftraggeber bekannt werden.</w:t>
      </w:r>
    </w:p>
    <w:p w:rsidR="00F634CE" w:rsidRPr="00504018" w:rsidRDefault="004B2A98" w:rsidP="00504018">
      <w:pPr>
        <w:pStyle w:val="Normlnweb"/>
        <w:numPr>
          <w:ilvl w:val="1"/>
          <w:numId w:val="21"/>
        </w:numPr>
        <w:spacing w:before="0" w:beforeAutospacing="0" w:after="120" w:afterAutospacing="0"/>
        <w:ind w:right="150"/>
        <w:rPr>
          <w:rFonts w:ascii="Times" w:hAnsi="Times" w:cs="Arial"/>
          <w:b/>
          <w:bCs/>
          <w:lang w:val="de-DE"/>
        </w:rPr>
      </w:pPr>
      <w:r w:rsidRPr="00504018">
        <w:rPr>
          <w:rFonts w:ascii="Times" w:hAnsi="Times" w:cs="Arial"/>
          <w:b/>
          <w:bCs/>
          <w:lang w:val="de-DE"/>
        </w:rPr>
        <w:t>Mitwirkung Dritter</w:t>
      </w:r>
    </w:p>
    <w:p w:rsidR="00F634CE" w:rsidRPr="00504018" w:rsidRDefault="004B2A98" w:rsidP="00504018">
      <w:pPr>
        <w:pStyle w:val="Nadpis2"/>
        <w:numPr>
          <w:ilvl w:val="2"/>
          <w:numId w:val="21"/>
        </w:numPr>
        <w:spacing w:after="120" w:afterAutospacing="0"/>
        <w:rPr>
          <w:rFonts w:ascii="Times" w:hAnsi="Times" w:cs="Arial"/>
          <w:b w:val="0"/>
          <w:bCs w:val="0"/>
          <w:sz w:val="24"/>
          <w:szCs w:val="24"/>
          <w:lang w:val="de-DE"/>
        </w:rPr>
      </w:pPr>
      <w:r w:rsidRPr="00504018">
        <w:rPr>
          <w:rFonts w:ascii="Times" w:hAnsi="Times" w:cs="Arial"/>
          <w:b w:val="0"/>
          <w:bCs w:val="0"/>
          <w:sz w:val="24"/>
          <w:szCs w:val="24"/>
          <w:lang w:val="de-DE"/>
        </w:rPr>
        <w:t>Der Übersetzer ist berechtigt, zur Ausführung des Auftrags Mitarbeiter oder fachkundige Dritte heranzuziehen.</w:t>
      </w:r>
    </w:p>
    <w:p w:rsidR="004B2A98" w:rsidRPr="00504018" w:rsidRDefault="004B2A98" w:rsidP="00504018">
      <w:pPr>
        <w:pStyle w:val="Nadpis2"/>
        <w:numPr>
          <w:ilvl w:val="2"/>
          <w:numId w:val="21"/>
        </w:numPr>
        <w:spacing w:after="120" w:afterAutospacing="0"/>
        <w:rPr>
          <w:rFonts w:ascii="Times" w:hAnsi="Times" w:cs="Arial"/>
          <w:b w:val="0"/>
          <w:bCs w:val="0"/>
          <w:sz w:val="24"/>
          <w:szCs w:val="24"/>
          <w:lang w:val="de-DE"/>
        </w:rPr>
      </w:pPr>
      <w:r w:rsidRPr="00504018">
        <w:rPr>
          <w:rFonts w:ascii="Times" w:hAnsi="Times" w:cs="Arial"/>
          <w:b w:val="0"/>
          <w:bCs w:val="0"/>
          <w:sz w:val="24"/>
          <w:szCs w:val="24"/>
          <w:lang w:val="de-DE"/>
        </w:rPr>
        <w:t>Bei Heranziehung von fachkundigen Dritten hat der Übersetzer dafür zu sorgen, dass sich diese zur Verschwiegenheit entsprechend Nr. 7. verpflichten.</w:t>
      </w:r>
    </w:p>
    <w:p w:rsidR="004B2A98" w:rsidRPr="00504018" w:rsidRDefault="004B2A98" w:rsidP="00504018">
      <w:pPr>
        <w:pStyle w:val="Nadpis2"/>
        <w:numPr>
          <w:ilvl w:val="1"/>
          <w:numId w:val="21"/>
        </w:numPr>
        <w:spacing w:after="120" w:afterAutospacing="0"/>
        <w:rPr>
          <w:rFonts w:ascii="Times" w:hAnsi="Times" w:cs="Arial"/>
          <w:sz w:val="24"/>
          <w:szCs w:val="24"/>
          <w:lang w:val="de-DE"/>
        </w:rPr>
      </w:pPr>
      <w:r w:rsidRPr="00504018">
        <w:rPr>
          <w:rFonts w:ascii="Times" w:hAnsi="Times" w:cs="Arial"/>
          <w:sz w:val="24"/>
          <w:szCs w:val="24"/>
          <w:lang w:val="de-DE"/>
        </w:rPr>
        <w:t>Vergütung</w:t>
      </w:r>
    </w:p>
    <w:p w:rsidR="000231AD"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Die Rechnungen des Übersetzers sind fällig und zahlbar ohne Abzug innerhalb von 14 Tagen nach Rechnungsdatum.</w:t>
      </w:r>
    </w:p>
    <w:p w:rsidR="000231AD"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Alle Preise verstehen sich netto zuzüglich der gesetzlichen Umsatzsteuer.</w:t>
      </w:r>
    </w:p>
    <w:p w:rsidR="000231AD"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Der Übersetzer hat neben dem vereinbarten Honorar Anspruch auf die Erstattung der tatsächlich angefallenen und mit dem Auftraggeber abgestimmten Aufwendungen. In allen Fällen wird die Umsatzsteuer, soweit gesetzlich notwendig, zusätzlich berechnet. Der Übersetzer kann bei umfangreichen Übersetzungen einen angemessenen Vorschuss verlangen. Der Übersetzer kann mit dem Auftraggeber vorher schriftlich vereinbaren, dass die Übergabe seiner Arbeit von der vorherigen Zahlung seines vollen Honorars abhängig ist.</w:t>
      </w:r>
    </w:p>
    <w:p w:rsidR="004B2A98"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Ist die Höhe des Honorars nicht vereinbart, so ist eine nach Art und Schwierigkeit angemessene und übliche Vergütung geschuldet. Diese unterschreitet die jeweils geltenden Sätze des Justizvergütungs- und -</w:t>
      </w:r>
      <w:proofErr w:type="spellStart"/>
      <w:r w:rsidRPr="00504018">
        <w:rPr>
          <w:rFonts w:ascii="Times" w:hAnsi="Times" w:cs="Arial"/>
          <w:lang w:val="de-DE"/>
        </w:rPr>
        <w:t>entschädigungsgesetzes</w:t>
      </w:r>
      <w:proofErr w:type="spellEnd"/>
      <w:r w:rsidRPr="00504018">
        <w:rPr>
          <w:rFonts w:ascii="Times" w:hAnsi="Times" w:cs="Arial"/>
          <w:lang w:val="de-DE"/>
        </w:rPr>
        <w:t xml:space="preserve"> (JVEG) nicht.</w:t>
      </w:r>
    </w:p>
    <w:p w:rsidR="004B2A98" w:rsidRPr="00504018" w:rsidRDefault="004B2A98" w:rsidP="00504018">
      <w:pPr>
        <w:pStyle w:val="Nadpis2"/>
        <w:numPr>
          <w:ilvl w:val="1"/>
          <w:numId w:val="21"/>
        </w:numPr>
        <w:spacing w:after="120" w:afterAutospacing="0"/>
        <w:rPr>
          <w:rFonts w:ascii="Times" w:hAnsi="Times" w:cs="Arial"/>
          <w:sz w:val="24"/>
          <w:szCs w:val="24"/>
          <w:lang w:val="de-DE"/>
        </w:rPr>
      </w:pPr>
      <w:r w:rsidRPr="00504018">
        <w:rPr>
          <w:rFonts w:ascii="Times" w:hAnsi="Times" w:cs="Arial"/>
          <w:sz w:val="24"/>
          <w:szCs w:val="24"/>
          <w:lang w:val="de-DE"/>
        </w:rPr>
        <w:t>Eigentumsvorbehalt und Urheberrecht</w:t>
      </w:r>
    </w:p>
    <w:p w:rsidR="0094680E"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Die Übersetzung bleibt bis zur vollständigen Bezahlung Eigentum des Übersetzers. Bis dahin hat der Auftraggeber kein Nutzungsrecht.</w:t>
      </w:r>
    </w:p>
    <w:p w:rsidR="004B2A98"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Der Übersetzer behält sich ein etwa entstandenes Urheberrecht vor.</w:t>
      </w:r>
    </w:p>
    <w:p w:rsidR="004B2A98" w:rsidRPr="00504018" w:rsidRDefault="004B2A98" w:rsidP="00504018">
      <w:pPr>
        <w:pStyle w:val="Nadpis2"/>
        <w:numPr>
          <w:ilvl w:val="1"/>
          <w:numId w:val="21"/>
        </w:numPr>
        <w:spacing w:after="120" w:afterAutospacing="0"/>
        <w:rPr>
          <w:rFonts w:ascii="Times" w:hAnsi="Times" w:cs="Arial"/>
          <w:sz w:val="24"/>
          <w:szCs w:val="24"/>
          <w:lang w:val="de-DE"/>
        </w:rPr>
      </w:pPr>
      <w:r w:rsidRPr="00504018">
        <w:rPr>
          <w:rFonts w:ascii="Times" w:hAnsi="Times" w:cs="Arial"/>
          <w:sz w:val="24"/>
          <w:szCs w:val="24"/>
          <w:lang w:val="de-DE"/>
        </w:rPr>
        <w:t>Rücktrittsrecht</w:t>
      </w:r>
    </w:p>
    <w:p w:rsidR="00E67F0F"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Soweit die Erteilung des Übersetzungsauftrags darauf beruht, dass der Übersetzer die Anfertigung von Übersetzungen im Internet angeboten hat, verzichtet der Auftraggeber auf sein möglicherweise bestehendes Widerrufsrecht für den Fall, dass der Übersetzer mit der Übersetzungsarbeit begonnen und den Auftraggeber hiervon verständigt hat.</w:t>
      </w:r>
    </w:p>
    <w:p w:rsidR="004B2A98" w:rsidRPr="00504018" w:rsidRDefault="004B2A98" w:rsidP="00504018">
      <w:pPr>
        <w:pStyle w:val="Nadpis2"/>
        <w:numPr>
          <w:ilvl w:val="1"/>
          <w:numId w:val="21"/>
        </w:numPr>
        <w:spacing w:after="120" w:afterAutospacing="0"/>
        <w:rPr>
          <w:rFonts w:ascii="Times" w:hAnsi="Times" w:cs="Arial"/>
          <w:sz w:val="24"/>
          <w:szCs w:val="24"/>
          <w:lang w:val="de-DE"/>
        </w:rPr>
      </w:pPr>
      <w:r w:rsidRPr="00504018">
        <w:rPr>
          <w:rFonts w:ascii="Times" w:hAnsi="Times" w:cs="Arial"/>
          <w:sz w:val="24"/>
          <w:szCs w:val="24"/>
          <w:lang w:val="de-DE"/>
        </w:rPr>
        <w:t>Anwendbares Rech</w:t>
      </w:r>
      <w:r w:rsidR="0094680E" w:rsidRPr="00504018">
        <w:rPr>
          <w:rFonts w:ascii="Times" w:hAnsi="Times" w:cs="Arial"/>
          <w:sz w:val="24"/>
          <w:szCs w:val="24"/>
          <w:lang w:val="de-DE"/>
        </w:rPr>
        <w:t>t</w:t>
      </w:r>
    </w:p>
    <w:p w:rsidR="0094680E"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Für den Auftrag und alle sich daraus ergebenden Ansprüche gilt deutsches Recht.</w:t>
      </w:r>
    </w:p>
    <w:p w:rsidR="0094680E"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Erfüllungsort ist der Wohnsitz des Übersetzers oder der Sitz seiner beruflichen Niederlassung.</w:t>
      </w:r>
    </w:p>
    <w:p w:rsidR="0094680E"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Gerichtsstand ist der Erfüllungsort.</w:t>
      </w:r>
    </w:p>
    <w:p w:rsidR="004B2A98"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Die Vertragssprache ist Deutsch.</w:t>
      </w:r>
    </w:p>
    <w:p w:rsidR="004B2A98" w:rsidRPr="00504018" w:rsidRDefault="004B2A98" w:rsidP="00504018">
      <w:pPr>
        <w:pStyle w:val="Nadpis2"/>
        <w:numPr>
          <w:ilvl w:val="1"/>
          <w:numId w:val="21"/>
        </w:numPr>
        <w:spacing w:after="120" w:afterAutospacing="0"/>
        <w:rPr>
          <w:rFonts w:ascii="Times" w:hAnsi="Times" w:cs="Arial"/>
          <w:sz w:val="24"/>
          <w:szCs w:val="24"/>
          <w:lang w:val="de-DE"/>
        </w:rPr>
      </w:pPr>
      <w:r w:rsidRPr="00504018">
        <w:rPr>
          <w:rFonts w:ascii="Times" w:hAnsi="Times" w:cs="Arial"/>
          <w:sz w:val="24"/>
          <w:szCs w:val="24"/>
          <w:lang w:val="de-DE"/>
        </w:rPr>
        <w:t>Salvatorische Klausel</w:t>
      </w:r>
    </w:p>
    <w:p w:rsidR="004B2A98"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 xml:space="preserve">Die Wirksamkeit dieser Auftragsbedingungen wird durch die Nichtigkeit oder Unwirksamkeit einzelner Bestimmungen nicht berührt. Die unwirksame Bestimmung </w:t>
      </w:r>
      <w:r w:rsidRPr="00504018">
        <w:rPr>
          <w:rFonts w:ascii="Times" w:hAnsi="Times" w:cs="Arial"/>
          <w:lang w:val="de-DE"/>
        </w:rPr>
        <w:lastRenderedPageBreak/>
        <w:t xml:space="preserve">ist durch eine gültige zu ersetzen, die dem wirtschaftlichen Ergebnis bzw. dem angestrebten Zweck möglichst </w:t>
      </w:r>
      <w:r w:rsidR="00AD0717" w:rsidRPr="00504018">
        <w:rPr>
          <w:rFonts w:ascii="Times" w:hAnsi="Times" w:cs="Arial"/>
          <w:lang w:val="de-DE"/>
        </w:rPr>
        <w:t>nahekommt</w:t>
      </w:r>
      <w:r w:rsidRPr="00504018">
        <w:rPr>
          <w:rFonts w:ascii="Times" w:hAnsi="Times" w:cs="Arial"/>
          <w:lang w:val="de-DE"/>
        </w:rPr>
        <w:t>.</w:t>
      </w:r>
    </w:p>
    <w:p w:rsidR="004B2A98" w:rsidRPr="00504018" w:rsidRDefault="004B2A98" w:rsidP="00504018">
      <w:pPr>
        <w:pStyle w:val="Nadpis2"/>
        <w:numPr>
          <w:ilvl w:val="1"/>
          <w:numId w:val="21"/>
        </w:numPr>
        <w:spacing w:after="120" w:afterAutospacing="0"/>
        <w:rPr>
          <w:rFonts w:ascii="Times" w:hAnsi="Times" w:cs="Arial"/>
          <w:sz w:val="24"/>
          <w:szCs w:val="24"/>
          <w:lang w:val="de-DE"/>
        </w:rPr>
      </w:pPr>
      <w:r w:rsidRPr="00504018">
        <w:rPr>
          <w:rFonts w:ascii="Times" w:hAnsi="Times" w:cs="Arial"/>
          <w:sz w:val="24"/>
          <w:szCs w:val="24"/>
          <w:lang w:val="de-DE"/>
        </w:rPr>
        <w:t>Änderungen und Ergänzungen</w:t>
      </w:r>
    </w:p>
    <w:p w:rsidR="004B2A98" w:rsidRPr="00504018" w:rsidRDefault="004B2A98" w:rsidP="00504018">
      <w:pPr>
        <w:pStyle w:val="ordered-1"/>
        <w:numPr>
          <w:ilvl w:val="2"/>
          <w:numId w:val="21"/>
        </w:numPr>
        <w:spacing w:after="120" w:afterAutospacing="0"/>
        <w:rPr>
          <w:rFonts w:ascii="Times" w:hAnsi="Times" w:cs="Arial"/>
          <w:lang w:val="de-DE"/>
        </w:rPr>
      </w:pPr>
      <w:r w:rsidRPr="00504018">
        <w:rPr>
          <w:rFonts w:ascii="Times" w:hAnsi="Times" w:cs="Arial"/>
          <w:lang w:val="de-DE"/>
        </w:rPr>
        <w:t>Änderungen und Ergänzungen dieser AGB sind nur gültig, wenn sie schriftlich vereinbart worden sind. Dies gilt auch für die Änderung des Schriftformerfordernisses selbst.</w:t>
      </w:r>
    </w:p>
    <w:p w:rsidR="004B2A98" w:rsidRPr="00504018" w:rsidRDefault="004B2A98" w:rsidP="00504018">
      <w:pPr>
        <w:pStyle w:val="Nadpis1"/>
        <w:pBdr>
          <w:top w:val="single" w:sz="6" w:space="6" w:color="A0ACB0"/>
        </w:pBdr>
        <w:spacing w:after="120"/>
        <w:rPr>
          <w:rFonts w:ascii="Times" w:hAnsi="Times" w:cs="Arial"/>
          <w:color w:val="auto"/>
          <w:sz w:val="24"/>
          <w:szCs w:val="24"/>
          <w:lang w:val="de-DE"/>
        </w:rPr>
      </w:pPr>
      <w:r w:rsidRPr="00504018">
        <w:rPr>
          <w:rFonts w:ascii="Times" w:hAnsi="Times" w:cs="Arial"/>
          <w:color w:val="auto"/>
          <w:sz w:val="24"/>
          <w:szCs w:val="24"/>
          <w:lang w:val="de-DE"/>
        </w:rPr>
        <w:t>2 Hinweise und allgemeine Geschäftsbedingungen für Dolmetschaufträge</w:t>
      </w:r>
    </w:p>
    <w:p w:rsidR="004B2A98" w:rsidRPr="00504018" w:rsidRDefault="004B2A98" w:rsidP="00504018">
      <w:pPr>
        <w:pStyle w:val="Nadpis2"/>
        <w:spacing w:after="120" w:afterAutospacing="0"/>
        <w:rPr>
          <w:rFonts w:ascii="Times" w:hAnsi="Times" w:cs="Arial"/>
          <w:sz w:val="24"/>
          <w:szCs w:val="24"/>
          <w:lang w:val="de-DE"/>
        </w:rPr>
      </w:pPr>
      <w:r w:rsidRPr="00504018">
        <w:rPr>
          <w:rFonts w:ascii="Times" w:hAnsi="Times" w:cs="Arial"/>
          <w:sz w:val="24"/>
          <w:szCs w:val="24"/>
          <w:lang w:val="de-DE"/>
        </w:rPr>
        <w:t>2.1 Dolmetscharten</w:t>
      </w:r>
      <w:r w:rsidR="007820EE" w:rsidRPr="00504018">
        <w:rPr>
          <w:rFonts w:ascii="Times" w:hAnsi="Times" w:cs="Arial"/>
          <w:sz w:val="24"/>
          <w:szCs w:val="24"/>
          <w:lang w:val="de-DE"/>
        </w:rPr>
        <w:t xml:space="preserve"> und Arbeitssprachen</w:t>
      </w:r>
    </w:p>
    <w:p w:rsidR="007820EE" w:rsidRPr="00504018" w:rsidRDefault="007820EE" w:rsidP="00504018">
      <w:pPr>
        <w:spacing w:after="120"/>
        <w:rPr>
          <w:rFonts w:ascii="Times" w:hAnsi="Times" w:cs="Arial"/>
          <w:lang w:val="de-DE"/>
        </w:rPr>
      </w:pPr>
      <w:r w:rsidRPr="00504018">
        <w:rPr>
          <w:rFonts w:ascii="Times" w:hAnsi="Times" w:cs="Arial"/>
          <w:b/>
          <w:bCs/>
          <w:lang w:val="de-DE"/>
        </w:rPr>
        <w:t>2.1.1 Arbeitssprache</w:t>
      </w:r>
      <w:r w:rsidRPr="00504018">
        <w:rPr>
          <w:rFonts w:ascii="Times" w:hAnsi="Times"/>
          <w:color w:val="000000"/>
          <w:spacing w:val="60"/>
        </w:rPr>
        <w:br/>
      </w:r>
      <w:r w:rsidRPr="00504018">
        <w:rPr>
          <w:rFonts w:ascii="Times" w:hAnsi="Times" w:cs="Arial"/>
          <w:lang w:val="de-DE"/>
        </w:rPr>
        <w:t xml:space="preserve">Die Dolmetscherin </w:t>
      </w:r>
      <w:r w:rsidR="00367A7F" w:rsidRPr="00504018">
        <w:rPr>
          <w:rFonts w:ascii="Times" w:hAnsi="Times" w:cs="Arial"/>
          <w:lang w:val="de-DE"/>
        </w:rPr>
        <w:t xml:space="preserve">Eliška </w:t>
      </w:r>
      <w:proofErr w:type="spellStart"/>
      <w:r w:rsidR="00367A7F" w:rsidRPr="00504018">
        <w:rPr>
          <w:rFonts w:ascii="Times" w:hAnsi="Times" w:cs="Arial"/>
          <w:lang w:val="de-DE"/>
        </w:rPr>
        <w:t>Zemanová</w:t>
      </w:r>
      <w:proofErr w:type="spellEnd"/>
      <w:r w:rsidRPr="00504018">
        <w:rPr>
          <w:rFonts w:ascii="Times" w:hAnsi="Times" w:cs="Arial"/>
          <w:lang w:val="de-DE"/>
        </w:rPr>
        <w:t xml:space="preserve"> kann zum Dolmetschen für </w:t>
      </w:r>
      <w:r w:rsidR="0045182C" w:rsidRPr="00504018">
        <w:rPr>
          <w:rFonts w:ascii="Times" w:hAnsi="Times" w:cs="Arial"/>
          <w:lang w:val="de-DE"/>
        </w:rPr>
        <w:t>folgende Sprachkombinationen</w:t>
      </w:r>
      <w:r w:rsidRPr="00504018">
        <w:rPr>
          <w:rFonts w:ascii="Times" w:hAnsi="Times" w:cs="Arial"/>
          <w:lang w:val="de-DE"/>
        </w:rPr>
        <w:t xml:space="preserve"> bestellt werden</w:t>
      </w:r>
      <w:r w:rsidR="0045182C" w:rsidRPr="00504018">
        <w:rPr>
          <w:rFonts w:ascii="Times" w:hAnsi="Times" w:cs="Arial"/>
          <w:lang w:val="de-DE"/>
        </w:rPr>
        <w:t>:</w:t>
      </w:r>
    </w:p>
    <w:p w:rsidR="0045182C" w:rsidRPr="00504018" w:rsidRDefault="0045182C" w:rsidP="00504018">
      <w:pPr>
        <w:pStyle w:val="Odstavecseseznamem"/>
        <w:numPr>
          <w:ilvl w:val="0"/>
          <w:numId w:val="15"/>
        </w:numPr>
        <w:spacing w:after="120"/>
        <w:rPr>
          <w:rFonts w:ascii="Times" w:hAnsi="Times" w:cs="Arial"/>
          <w:lang w:val="de-DE"/>
        </w:rPr>
      </w:pPr>
      <w:r w:rsidRPr="00504018">
        <w:rPr>
          <w:rFonts w:ascii="Times" w:hAnsi="Times" w:cs="Arial"/>
          <w:lang w:val="de-DE"/>
        </w:rPr>
        <w:t>aus dem Deutschen ins Tschechische</w:t>
      </w:r>
    </w:p>
    <w:p w:rsidR="0045182C" w:rsidRPr="00504018" w:rsidRDefault="0045182C" w:rsidP="00504018">
      <w:pPr>
        <w:pStyle w:val="Odstavecseseznamem"/>
        <w:numPr>
          <w:ilvl w:val="0"/>
          <w:numId w:val="15"/>
        </w:numPr>
        <w:spacing w:after="120"/>
        <w:rPr>
          <w:rFonts w:ascii="Times" w:hAnsi="Times"/>
        </w:rPr>
      </w:pPr>
      <w:r w:rsidRPr="00504018">
        <w:rPr>
          <w:rFonts w:ascii="Times" w:hAnsi="Times" w:cs="Arial"/>
          <w:lang w:val="de-DE"/>
        </w:rPr>
        <w:t>aus dem Tschechischen ins Deutsche</w:t>
      </w:r>
    </w:p>
    <w:p w:rsidR="004B2A98" w:rsidRPr="00504018" w:rsidRDefault="004B2A98" w:rsidP="00504018">
      <w:pPr>
        <w:pStyle w:val="Nadpis3"/>
        <w:spacing w:after="120" w:afterAutospacing="0"/>
        <w:rPr>
          <w:rFonts w:ascii="Times" w:hAnsi="Times" w:cs="Arial"/>
          <w:sz w:val="24"/>
          <w:szCs w:val="24"/>
          <w:lang w:val="de-DE"/>
        </w:rPr>
      </w:pPr>
      <w:r w:rsidRPr="00504018">
        <w:rPr>
          <w:rFonts w:ascii="Times" w:hAnsi="Times" w:cs="Arial"/>
          <w:sz w:val="24"/>
          <w:szCs w:val="24"/>
          <w:lang w:val="de-DE"/>
        </w:rPr>
        <w:t>2.1.</w:t>
      </w:r>
      <w:r w:rsidR="007820EE" w:rsidRPr="00504018">
        <w:rPr>
          <w:rFonts w:ascii="Times" w:hAnsi="Times" w:cs="Arial"/>
          <w:sz w:val="24"/>
          <w:szCs w:val="24"/>
          <w:lang w:val="de-DE"/>
        </w:rPr>
        <w:t>2</w:t>
      </w:r>
      <w:r w:rsidRPr="00504018">
        <w:rPr>
          <w:rFonts w:ascii="Times" w:hAnsi="Times" w:cs="Arial"/>
          <w:sz w:val="24"/>
          <w:szCs w:val="24"/>
          <w:lang w:val="de-DE"/>
        </w:rPr>
        <w:t> Simultandolmetschen</w:t>
      </w:r>
    </w:p>
    <w:p w:rsidR="004B2A98" w:rsidRPr="00504018" w:rsidRDefault="004B2A98" w:rsidP="00504018">
      <w:pPr>
        <w:pStyle w:val="Normlnweb"/>
        <w:spacing w:before="0" w:beforeAutospacing="0" w:after="120" w:afterAutospacing="0"/>
        <w:ind w:left="150" w:right="150"/>
        <w:rPr>
          <w:rFonts w:ascii="Times" w:hAnsi="Times" w:cs="Arial"/>
          <w:lang w:val="de-DE"/>
        </w:rPr>
      </w:pPr>
      <w:r w:rsidRPr="00504018">
        <w:rPr>
          <w:rFonts w:ascii="Times" w:hAnsi="Times" w:cs="Arial"/>
          <w:lang w:val="de-DE"/>
        </w:rPr>
        <w:t>Die Dolmetscher sitzen in einer schalldichten Kabine und übertragen den vom Redner gesprochenen Text zeitgleich (simultan) in die Zielsprachen.</w:t>
      </w:r>
    </w:p>
    <w:p w:rsidR="004B2A98" w:rsidRPr="00504018" w:rsidRDefault="004B2A98" w:rsidP="00504018">
      <w:pPr>
        <w:pStyle w:val="Normlnweb"/>
        <w:spacing w:before="0" w:beforeAutospacing="0" w:after="120" w:afterAutospacing="0"/>
        <w:ind w:left="150" w:right="150"/>
        <w:rPr>
          <w:rFonts w:ascii="Times" w:hAnsi="Times" w:cs="Arial"/>
          <w:lang w:val="de-DE"/>
        </w:rPr>
      </w:pPr>
      <w:r w:rsidRPr="00504018">
        <w:rPr>
          <w:rFonts w:ascii="Times" w:hAnsi="Times" w:cs="Arial"/>
          <w:lang w:val="de-DE"/>
        </w:rPr>
        <w:t>Da Simultandolmetschen eine hohe Konzentration erfordert, müssen sich die Dolmetscher alle 20 bis 30 Minuten ablösen können. Demzufolge muss eine ausreichende Zahl von Simultandolmetschern zur Verfügung stehen.</w:t>
      </w:r>
    </w:p>
    <w:p w:rsidR="004B2A98" w:rsidRPr="00504018" w:rsidRDefault="004B2A98" w:rsidP="00504018">
      <w:pPr>
        <w:pStyle w:val="Normlnweb"/>
        <w:spacing w:before="0" w:beforeAutospacing="0" w:after="120" w:afterAutospacing="0"/>
        <w:ind w:left="150" w:right="150"/>
        <w:rPr>
          <w:rFonts w:ascii="Times" w:hAnsi="Times" w:cs="Arial"/>
          <w:lang w:val="de-DE"/>
        </w:rPr>
      </w:pPr>
      <w:r w:rsidRPr="00504018">
        <w:rPr>
          <w:rFonts w:ascii="Times" w:hAnsi="Times" w:cs="Arial"/>
          <w:lang w:val="de-DE"/>
        </w:rPr>
        <w:t>Einsatzbereiche:</w:t>
      </w:r>
    </w:p>
    <w:p w:rsidR="004B2A98" w:rsidRPr="00504018" w:rsidRDefault="004B2A98" w:rsidP="00504018">
      <w:pPr>
        <w:pStyle w:val="itemize-1"/>
        <w:numPr>
          <w:ilvl w:val="0"/>
          <w:numId w:val="11"/>
        </w:numPr>
        <w:spacing w:after="120" w:afterAutospacing="0"/>
        <w:rPr>
          <w:rFonts w:ascii="Times" w:hAnsi="Times" w:cs="Arial"/>
          <w:lang w:val="de-DE"/>
        </w:rPr>
      </w:pPr>
      <w:r w:rsidRPr="00504018">
        <w:rPr>
          <w:rFonts w:ascii="Times" w:hAnsi="Times" w:cs="Arial"/>
          <w:lang w:val="de-DE"/>
        </w:rPr>
        <w:t>größere Veranstaltungen</w:t>
      </w:r>
    </w:p>
    <w:p w:rsidR="004B2A98" w:rsidRPr="00504018" w:rsidRDefault="004B2A98" w:rsidP="00504018">
      <w:pPr>
        <w:pStyle w:val="itemize-1"/>
        <w:numPr>
          <w:ilvl w:val="0"/>
          <w:numId w:val="11"/>
        </w:numPr>
        <w:spacing w:after="120" w:afterAutospacing="0"/>
        <w:rPr>
          <w:rFonts w:ascii="Times" w:hAnsi="Times" w:cs="Arial"/>
          <w:lang w:val="de-DE"/>
        </w:rPr>
      </w:pPr>
      <w:r w:rsidRPr="00504018">
        <w:rPr>
          <w:rFonts w:ascii="Times" w:hAnsi="Times" w:cs="Arial"/>
          <w:lang w:val="de-DE"/>
        </w:rPr>
        <w:t>mehrsprachige Konferenzen</w:t>
      </w:r>
    </w:p>
    <w:p w:rsidR="004B2A98" w:rsidRPr="00504018" w:rsidRDefault="004B2A98" w:rsidP="00504018">
      <w:pPr>
        <w:pStyle w:val="itemize-1"/>
        <w:numPr>
          <w:ilvl w:val="0"/>
          <w:numId w:val="11"/>
        </w:numPr>
        <w:spacing w:after="120" w:afterAutospacing="0"/>
        <w:rPr>
          <w:rFonts w:ascii="Times" w:hAnsi="Times" w:cs="Arial"/>
          <w:lang w:val="de-DE"/>
        </w:rPr>
      </w:pPr>
      <w:r w:rsidRPr="00504018">
        <w:rPr>
          <w:rFonts w:ascii="Times" w:hAnsi="Times" w:cs="Arial"/>
          <w:lang w:val="de-DE"/>
        </w:rPr>
        <w:t>Tagungen, bei denen die Zeitverzögerung durch Konsekutivdolmetschen zu groß wäre</w:t>
      </w:r>
    </w:p>
    <w:p w:rsidR="004B2A98" w:rsidRPr="00504018" w:rsidRDefault="004B2A98" w:rsidP="00504018">
      <w:pPr>
        <w:spacing w:before="100" w:beforeAutospacing="1" w:after="120"/>
        <w:outlineLvl w:val="2"/>
        <w:rPr>
          <w:rFonts w:ascii="Times" w:hAnsi="Times" w:cs="Arial"/>
          <w:b/>
          <w:bCs/>
          <w:lang w:val="de-DE"/>
        </w:rPr>
      </w:pPr>
      <w:r w:rsidRPr="00504018">
        <w:rPr>
          <w:rFonts w:ascii="Times" w:hAnsi="Times" w:cs="Arial"/>
          <w:b/>
          <w:bCs/>
          <w:lang w:val="de-DE"/>
        </w:rPr>
        <w:t>2.1.</w:t>
      </w:r>
      <w:r w:rsidR="007820EE" w:rsidRPr="00504018">
        <w:rPr>
          <w:rFonts w:ascii="Times" w:hAnsi="Times" w:cs="Arial"/>
          <w:b/>
          <w:bCs/>
          <w:lang w:val="de-DE"/>
        </w:rPr>
        <w:t>3</w:t>
      </w:r>
      <w:r w:rsidRPr="00504018">
        <w:rPr>
          <w:rFonts w:ascii="Times" w:hAnsi="Times" w:cs="Arial"/>
          <w:b/>
          <w:bCs/>
          <w:lang w:val="de-DE"/>
        </w:rPr>
        <w:t> Konsekutivdolmetschen</w:t>
      </w:r>
    </w:p>
    <w:p w:rsidR="004B2A98" w:rsidRPr="00504018" w:rsidRDefault="004B2A98" w:rsidP="00504018">
      <w:pPr>
        <w:spacing w:after="120"/>
        <w:ind w:right="150"/>
        <w:rPr>
          <w:rFonts w:ascii="Times" w:hAnsi="Times" w:cs="Arial"/>
          <w:lang w:val="de-DE"/>
        </w:rPr>
      </w:pPr>
      <w:r w:rsidRPr="00504018">
        <w:rPr>
          <w:rFonts w:ascii="Times" w:hAnsi="Times" w:cs="Arial"/>
          <w:lang w:val="de-DE"/>
        </w:rPr>
        <w:t>Die Übertragung erfolgt zeitversetzt nach dem Vortrag des Originaltextes. Die Dauer der Veranstaltung verlängert sich im Vergleich zum Simultandolmetschen auf etwa das Doppelte pro Zielsprache.</w:t>
      </w:r>
    </w:p>
    <w:p w:rsidR="00A223F8" w:rsidRPr="00504018" w:rsidRDefault="004B2A98" w:rsidP="00504018">
      <w:pPr>
        <w:spacing w:after="120"/>
        <w:rPr>
          <w:rFonts w:ascii="Times" w:hAnsi="Times" w:cs="Arial"/>
          <w:lang w:val="de-DE"/>
        </w:rPr>
      </w:pPr>
      <w:r w:rsidRPr="00504018">
        <w:rPr>
          <w:rFonts w:ascii="Times" w:hAnsi="Times" w:cs="Arial"/>
          <w:lang w:val="de-DE"/>
        </w:rPr>
        <w:t>Einsatzbereiche:</w:t>
      </w:r>
    </w:p>
    <w:p w:rsidR="004B2A98" w:rsidRPr="00504018" w:rsidRDefault="004B2A98" w:rsidP="00504018">
      <w:pPr>
        <w:spacing w:after="120"/>
        <w:rPr>
          <w:rFonts w:ascii="Times" w:hAnsi="Times" w:cs="Arial"/>
          <w:lang w:val="de-DE"/>
        </w:rPr>
      </w:pPr>
      <w:r w:rsidRPr="00504018">
        <w:rPr>
          <w:rFonts w:ascii="Times" w:hAnsi="Times" w:cs="Arial"/>
          <w:lang w:val="de-DE"/>
        </w:rPr>
        <w:t>Kurze Ansprachen, oder auch Verhandlungen, bei denen auf die Anwesenheit des Dolmetschers im Verhandlungsraum Wert gelegt wird.</w:t>
      </w:r>
    </w:p>
    <w:p w:rsidR="004B2A98" w:rsidRPr="00504018" w:rsidRDefault="004B2A98" w:rsidP="00504018">
      <w:pPr>
        <w:spacing w:before="100" w:beforeAutospacing="1" w:after="120"/>
        <w:outlineLvl w:val="2"/>
        <w:rPr>
          <w:rFonts w:ascii="Times" w:hAnsi="Times" w:cs="Arial"/>
          <w:b/>
          <w:bCs/>
          <w:lang w:val="de-DE"/>
        </w:rPr>
      </w:pPr>
      <w:r w:rsidRPr="00504018">
        <w:rPr>
          <w:rFonts w:ascii="Times" w:hAnsi="Times" w:cs="Arial"/>
          <w:b/>
          <w:bCs/>
          <w:lang w:val="de-DE"/>
        </w:rPr>
        <w:t>2.1.</w:t>
      </w:r>
      <w:r w:rsidR="007820EE" w:rsidRPr="00504018">
        <w:rPr>
          <w:rFonts w:ascii="Times" w:hAnsi="Times" w:cs="Arial"/>
          <w:b/>
          <w:bCs/>
          <w:lang w:val="de-DE"/>
        </w:rPr>
        <w:t>4</w:t>
      </w:r>
      <w:r w:rsidRPr="00504018">
        <w:rPr>
          <w:rFonts w:ascii="Times" w:hAnsi="Times" w:cs="Arial"/>
          <w:b/>
          <w:bCs/>
          <w:lang w:val="de-DE"/>
        </w:rPr>
        <w:t> Flüsterdolmetschen</w:t>
      </w:r>
    </w:p>
    <w:p w:rsidR="00504018" w:rsidRDefault="004B2A98" w:rsidP="00504018">
      <w:pPr>
        <w:spacing w:after="120"/>
        <w:ind w:right="150"/>
        <w:rPr>
          <w:rFonts w:ascii="Times" w:hAnsi="Times" w:cs="Arial"/>
          <w:lang w:val="de-DE"/>
        </w:rPr>
      </w:pPr>
      <w:r w:rsidRPr="00504018">
        <w:rPr>
          <w:rFonts w:ascii="Times" w:hAnsi="Times" w:cs="Arial"/>
          <w:lang w:val="de-DE"/>
        </w:rPr>
        <w:t xml:space="preserve">Der Dolmetscher spricht gleichzeitig mit dem Redner, setzt aber keine besonderen technischen Hilfsmittel ein. Bei mehreren Personen kann eine </w:t>
      </w:r>
      <w:proofErr w:type="spellStart"/>
      <w:r w:rsidRPr="00504018">
        <w:rPr>
          <w:rFonts w:ascii="Times" w:hAnsi="Times" w:cs="Arial"/>
          <w:lang w:val="de-DE"/>
        </w:rPr>
        <w:t>Flüsterdolmetschanlage</w:t>
      </w:r>
      <w:proofErr w:type="spellEnd"/>
      <w:r w:rsidRPr="00504018">
        <w:rPr>
          <w:rFonts w:ascii="Times" w:hAnsi="Times" w:cs="Arial"/>
          <w:lang w:val="de-DE"/>
        </w:rPr>
        <w:t xml:space="preserve"> eingesetzt werden, die die Übersetzung über ein Mikrofon an einen Satz von Kopfhörern überträgt.</w:t>
      </w:r>
    </w:p>
    <w:p w:rsidR="004B2A98" w:rsidRPr="00504018" w:rsidRDefault="004B2A98" w:rsidP="00504018">
      <w:pPr>
        <w:spacing w:after="120"/>
        <w:ind w:right="150"/>
        <w:rPr>
          <w:rFonts w:ascii="Times" w:hAnsi="Times" w:cs="Arial"/>
          <w:lang w:val="de-DE"/>
        </w:rPr>
      </w:pPr>
      <w:bookmarkStart w:id="2" w:name="_GoBack"/>
      <w:bookmarkEnd w:id="2"/>
      <w:r w:rsidRPr="00504018">
        <w:rPr>
          <w:rFonts w:ascii="Times" w:hAnsi="Times" w:cs="Arial"/>
          <w:lang w:val="de-DE"/>
        </w:rPr>
        <w:lastRenderedPageBreak/>
        <w:t>Da Flüsterdolmetschen dieselbe oder mehr Konzentration als Simultandolmetschen erfordert, sind bei längeren Veranstaltungen ebenfalls zwei Dolmetscher je Zielsprache notwendig.</w:t>
      </w:r>
    </w:p>
    <w:p w:rsidR="004B2A98" w:rsidRPr="00504018" w:rsidRDefault="004B2A98" w:rsidP="00504018">
      <w:pPr>
        <w:spacing w:before="100" w:beforeAutospacing="1" w:after="120"/>
        <w:outlineLvl w:val="2"/>
        <w:rPr>
          <w:rFonts w:ascii="Times" w:hAnsi="Times" w:cs="Arial"/>
          <w:b/>
          <w:bCs/>
          <w:lang w:val="de-DE"/>
        </w:rPr>
      </w:pPr>
      <w:r w:rsidRPr="00504018">
        <w:rPr>
          <w:rFonts w:ascii="Times" w:hAnsi="Times" w:cs="Arial"/>
          <w:b/>
          <w:bCs/>
          <w:lang w:val="de-DE"/>
        </w:rPr>
        <w:t>2.1.</w:t>
      </w:r>
      <w:r w:rsidR="007820EE" w:rsidRPr="00504018">
        <w:rPr>
          <w:rFonts w:ascii="Times" w:hAnsi="Times" w:cs="Arial"/>
          <w:b/>
          <w:bCs/>
          <w:lang w:val="de-DE"/>
        </w:rPr>
        <w:t>5</w:t>
      </w:r>
      <w:r w:rsidRPr="00504018">
        <w:rPr>
          <w:rFonts w:ascii="Times" w:hAnsi="Times" w:cs="Arial"/>
          <w:b/>
          <w:bCs/>
          <w:lang w:val="de-DE"/>
        </w:rPr>
        <w:t> Verhandlungsdolmetschen</w:t>
      </w:r>
    </w:p>
    <w:p w:rsidR="004B2A98" w:rsidRPr="00504018" w:rsidRDefault="004B2A98" w:rsidP="00504018">
      <w:pPr>
        <w:spacing w:after="120"/>
        <w:ind w:right="150"/>
        <w:rPr>
          <w:rFonts w:ascii="Times" w:hAnsi="Times" w:cs="Arial"/>
          <w:lang w:val="de-DE"/>
        </w:rPr>
      </w:pPr>
      <w:r w:rsidRPr="00504018">
        <w:rPr>
          <w:rFonts w:ascii="Times" w:hAnsi="Times" w:cs="Arial"/>
          <w:lang w:val="de-DE"/>
        </w:rPr>
        <w:t>Kürzere Textpassagen werden in der Gesprächssituation zeitversetzt und abschnittsweise in die Zielsprache übertragen.</w:t>
      </w:r>
    </w:p>
    <w:p w:rsidR="00EC7A52" w:rsidRPr="00504018" w:rsidRDefault="00E0078D" w:rsidP="00504018">
      <w:pPr>
        <w:pStyle w:val="Odstavecseseznamem"/>
        <w:numPr>
          <w:ilvl w:val="2"/>
          <w:numId w:val="14"/>
        </w:numPr>
        <w:spacing w:before="100" w:beforeAutospacing="1" w:after="120"/>
        <w:outlineLvl w:val="2"/>
        <w:rPr>
          <w:rFonts w:ascii="Times" w:hAnsi="Times" w:cs="Arial"/>
          <w:b/>
          <w:bCs/>
          <w:lang w:val="de-DE"/>
        </w:rPr>
      </w:pPr>
      <w:r w:rsidRPr="00504018">
        <w:rPr>
          <w:rFonts w:ascii="Times" w:hAnsi="Times" w:cs="Arial"/>
          <w:b/>
          <w:bCs/>
          <w:lang w:val="de-DE"/>
        </w:rPr>
        <w:t>Vom-</w:t>
      </w:r>
      <w:r w:rsidR="00EC7A52" w:rsidRPr="00504018">
        <w:rPr>
          <w:rFonts w:ascii="Times" w:hAnsi="Times" w:cs="Arial"/>
          <w:b/>
          <w:bCs/>
          <w:lang w:val="de-DE"/>
        </w:rPr>
        <w:t>Blatt</w:t>
      </w:r>
      <w:r w:rsidRPr="00504018">
        <w:rPr>
          <w:rFonts w:ascii="Times" w:hAnsi="Times" w:cs="Arial"/>
          <w:b/>
          <w:bCs/>
          <w:lang w:val="de-DE"/>
        </w:rPr>
        <w:t>-Dolmetschen</w:t>
      </w:r>
    </w:p>
    <w:p w:rsidR="00EC7A52" w:rsidRPr="00504018" w:rsidRDefault="00E0078D" w:rsidP="00504018">
      <w:pPr>
        <w:spacing w:after="120"/>
        <w:rPr>
          <w:rFonts w:ascii="Times" w:hAnsi="Times" w:cs="Arial"/>
          <w:lang w:val="de-DE"/>
        </w:rPr>
      </w:pPr>
      <w:r w:rsidRPr="00504018">
        <w:rPr>
          <w:rFonts w:ascii="Times" w:hAnsi="Times" w:cs="Arial"/>
          <w:lang w:val="de-DE"/>
        </w:rPr>
        <w:t xml:space="preserve">Ein vorliegender geschriebener Text wird in der Zielsprache mündlich fließend wiedergegeben. </w:t>
      </w:r>
    </w:p>
    <w:p w:rsidR="004B2A98" w:rsidRPr="00504018" w:rsidRDefault="004B2A98" w:rsidP="00504018">
      <w:pPr>
        <w:pStyle w:val="Odstavecseseznamem"/>
        <w:numPr>
          <w:ilvl w:val="1"/>
          <w:numId w:val="14"/>
        </w:numPr>
        <w:spacing w:before="100" w:beforeAutospacing="1" w:after="120"/>
        <w:outlineLvl w:val="1"/>
        <w:rPr>
          <w:rFonts w:ascii="Times" w:hAnsi="Times" w:cs="Arial"/>
          <w:b/>
          <w:bCs/>
          <w:lang w:val="de-DE"/>
        </w:rPr>
      </w:pPr>
      <w:r w:rsidRPr="00504018">
        <w:rPr>
          <w:rFonts w:ascii="Times" w:hAnsi="Times" w:cs="Arial"/>
          <w:b/>
          <w:bCs/>
          <w:lang w:val="de-DE"/>
        </w:rPr>
        <w:t>Geltungsbereich</w:t>
      </w:r>
    </w:p>
    <w:p w:rsidR="00A300E2" w:rsidRPr="00504018" w:rsidRDefault="004B2A98" w:rsidP="00504018">
      <w:pPr>
        <w:pStyle w:val="Odstavecseseznamem"/>
        <w:numPr>
          <w:ilvl w:val="2"/>
          <w:numId w:val="18"/>
        </w:numPr>
        <w:spacing w:before="100" w:beforeAutospacing="1" w:after="120"/>
        <w:rPr>
          <w:rFonts w:ascii="Times" w:hAnsi="Times" w:cs="Arial"/>
          <w:lang w:val="de-DE"/>
        </w:rPr>
      </w:pPr>
      <w:r w:rsidRPr="00504018">
        <w:rPr>
          <w:rFonts w:ascii="Times" w:hAnsi="Times" w:cs="Arial"/>
          <w:lang w:val="de-DE"/>
        </w:rPr>
        <w:t>Diese Auftragsbedingungen gelten für Verträge zwischen dem Dolmetscher und seinem Auftraggeber, soweit nicht etwas anderes ausdrücklich vereinbart oder gesetzlich unabdingbar vorgeschrieben ist.</w:t>
      </w:r>
    </w:p>
    <w:p w:rsidR="004B2A98" w:rsidRPr="00504018" w:rsidRDefault="004B2A98" w:rsidP="00504018">
      <w:pPr>
        <w:pStyle w:val="Odstavecseseznamem"/>
        <w:numPr>
          <w:ilvl w:val="2"/>
          <w:numId w:val="18"/>
        </w:numPr>
        <w:spacing w:before="100" w:beforeAutospacing="1" w:after="120"/>
        <w:rPr>
          <w:rFonts w:ascii="Times" w:hAnsi="Times" w:cs="Arial"/>
          <w:lang w:val="de-DE"/>
        </w:rPr>
      </w:pPr>
      <w:r w:rsidRPr="00504018">
        <w:rPr>
          <w:rFonts w:ascii="Times" w:hAnsi="Times" w:cs="Arial"/>
          <w:lang w:val="de-DE"/>
        </w:rPr>
        <w:t>Allgemeine Geschäftsbedingungen des Auftraggebers sind für den Dolmetscher nur verbindlich, wenn er sie ausdrücklich anerkannt hat.</w:t>
      </w:r>
    </w:p>
    <w:p w:rsidR="00D07334" w:rsidRPr="00504018" w:rsidRDefault="004B2A98" w:rsidP="00504018">
      <w:pPr>
        <w:pStyle w:val="Odstavecseseznamem"/>
        <w:numPr>
          <w:ilvl w:val="1"/>
          <w:numId w:val="18"/>
        </w:numPr>
        <w:spacing w:before="100" w:beforeAutospacing="1" w:after="120"/>
        <w:outlineLvl w:val="1"/>
        <w:rPr>
          <w:rFonts w:ascii="Times" w:hAnsi="Times" w:cs="Arial"/>
          <w:b/>
          <w:bCs/>
          <w:lang w:val="de-DE"/>
        </w:rPr>
      </w:pPr>
      <w:r w:rsidRPr="00504018">
        <w:rPr>
          <w:rFonts w:ascii="Times" w:hAnsi="Times" w:cs="Arial"/>
          <w:b/>
          <w:bCs/>
          <w:lang w:val="de-DE"/>
        </w:rPr>
        <w:t>Verträge</w:t>
      </w:r>
    </w:p>
    <w:p w:rsidR="004B2A98" w:rsidRPr="00504018" w:rsidRDefault="00D07334" w:rsidP="00504018">
      <w:pPr>
        <w:spacing w:before="100" w:beforeAutospacing="1" w:after="120"/>
        <w:outlineLvl w:val="1"/>
        <w:rPr>
          <w:rFonts w:ascii="Times" w:hAnsi="Times" w:cs="Arial"/>
          <w:b/>
          <w:bCs/>
          <w:lang w:val="de-DE"/>
        </w:rPr>
      </w:pPr>
      <w:r w:rsidRPr="00504018">
        <w:rPr>
          <w:rFonts w:ascii="Times" w:hAnsi="Times" w:cs="Arial"/>
          <w:lang w:val="de-DE"/>
        </w:rPr>
        <w:t xml:space="preserve">2.3.1 </w:t>
      </w:r>
      <w:r w:rsidR="004B2A98" w:rsidRPr="00504018">
        <w:rPr>
          <w:rFonts w:ascii="Times" w:hAnsi="Times" w:cs="Arial"/>
          <w:lang w:val="de-DE"/>
        </w:rPr>
        <w:t>Verträge werden stets entweder direkt zwischen dem Dolmetscher und dem Ausrichter der Konferenz oder direkt zwischen dem Dolmetscher und der Person geschlossen, die der Ausrichter mit der vertraglichen und finanziellen Verantwortung für die Rekrutierung der Dolmetscher ordnungsgemäß beauftragt hat.</w:t>
      </w:r>
    </w:p>
    <w:p w:rsidR="0094680E" w:rsidRPr="00504018" w:rsidRDefault="004B2A98" w:rsidP="00504018">
      <w:pPr>
        <w:spacing w:before="100" w:beforeAutospacing="1" w:after="120"/>
        <w:outlineLvl w:val="1"/>
        <w:rPr>
          <w:rFonts w:ascii="Times" w:hAnsi="Times" w:cs="Arial"/>
          <w:b/>
          <w:bCs/>
          <w:lang w:val="de-DE"/>
        </w:rPr>
      </w:pPr>
      <w:r w:rsidRPr="00504018">
        <w:rPr>
          <w:rFonts w:ascii="Times" w:hAnsi="Times" w:cs="Arial"/>
          <w:b/>
          <w:bCs/>
          <w:lang w:val="de-DE"/>
        </w:rPr>
        <w:t>2.4 Tätigkeit des Dolmetschers</w:t>
      </w:r>
    </w:p>
    <w:p w:rsidR="0094680E" w:rsidRPr="00504018" w:rsidRDefault="0094680E" w:rsidP="00504018">
      <w:pPr>
        <w:spacing w:before="100" w:beforeAutospacing="1" w:after="120"/>
        <w:outlineLvl w:val="1"/>
        <w:rPr>
          <w:rFonts w:ascii="Times" w:hAnsi="Times" w:cs="Arial"/>
          <w:lang w:val="de-DE"/>
        </w:rPr>
      </w:pPr>
      <w:r w:rsidRPr="00504018">
        <w:rPr>
          <w:rFonts w:ascii="Times" w:hAnsi="Times" w:cs="Arial"/>
          <w:lang w:val="de-DE"/>
        </w:rPr>
        <w:t xml:space="preserve">2.4.1 </w:t>
      </w:r>
      <w:r w:rsidR="004B2A98" w:rsidRPr="00504018">
        <w:rPr>
          <w:rFonts w:ascii="Times" w:hAnsi="Times" w:cs="Arial"/>
          <w:lang w:val="de-DE"/>
        </w:rPr>
        <w:t xml:space="preserve">Die Tätigkeit des Dolmetschers beinhaltet die Verdolmetschung mündlicher Ausführungen, sie erstreckt sich nicht auf Veranstaltungen, die im Vertrag nicht ausdrücklich aufgeführt sind; schriftliche Übersetzungen gehören nicht zu seiner Tätigkeit. </w:t>
      </w:r>
    </w:p>
    <w:p w:rsidR="0094680E" w:rsidRPr="00504018" w:rsidRDefault="0094680E" w:rsidP="00504018">
      <w:pPr>
        <w:spacing w:before="100" w:beforeAutospacing="1" w:after="120"/>
        <w:outlineLvl w:val="1"/>
        <w:rPr>
          <w:rFonts w:ascii="Times" w:hAnsi="Times" w:cs="Arial"/>
          <w:lang w:val="de-DE"/>
        </w:rPr>
      </w:pPr>
      <w:r w:rsidRPr="00504018">
        <w:rPr>
          <w:rFonts w:ascii="Times" w:hAnsi="Times" w:cs="Arial"/>
          <w:lang w:val="de-DE"/>
        </w:rPr>
        <w:t xml:space="preserve">2.4.2 </w:t>
      </w:r>
      <w:r w:rsidR="004B2A98" w:rsidRPr="00504018">
        <w:rPr>
          <w:rFonts w:ascii="Times" w:hAnsi="Times" w:cs="Arial"/>
          <w:lang w:val="de-DE"/>
        </w:rPr>
        <w:t>De</w:t>
      </w:r>
      <w:r w:rsidRPr="00504018">
        <w:rPr>
          <w:rFonts w:ascii="Times" w:hAnsi="Times" w:cs="Arial"/>
          <w:lang w:val="de-DE"/>
        </w:rPr>
        <w:t xml:space="preserve">r </w:t>
      </w:r>
      <w:r w:rsidR="004B2A98" w:rsidRPr="00504018">
        <w:rPr>
          <w:rFonts w:ascii="Times" w:hAnsi="Times" w:cs="Arial"/>
          <w:lang w:val="de-DE"/>
        </w:rPr>
        <w:t xml:space="preserve">Dolmetscher unterliegt der strikten beruflichen Schweigepflicht. Er arbeitet nach bestem Wissen und Gewissen und lehnt jede </w:t>
      </w:r>
      <w:r w:rsidR="006426EA" w:rsidRPr="00504018">
        <w:rPr>
          <w:rFonts w:ascii="Times" w:hAnsi="Times" w:cs="Arial"/>
          <w:lang w:val="de-DE"/>
        </w:rPr>
        <w:t>Einflussnahme</w:t>
      </w:r>
      <w:r w:rsidR="004B2A98" w:rsidRPr="00504018">
        <w:rPr>
          <w:rFonts w:ascii="Times" w:hAnsi="Times" w:cs="Arial"/>
          <w:lang w:val="de-DE"/>
        </w:rPr>
        <w:t xml:space="preserve"> durch Dritte ab. Nicht zum Dolmetscherteam gehörende Personen dürfen nicht ohne vorherige Zustimmung des Ansprechpartners für den Dolmetscher zur Ergänzung des Teams als Dolmetscher eingesetzt werden oder in anderer Eigenschaft die Dolmetscherkanäle der </w:t>
      </w:r>
      <w:proofErr w:type="spellStart"/>
      <w:r w:rsidR="004B2A98" w:rsidRPr="00504018">
        <w:rPr>
          <w:rFonts w:ascii="Times" w:hAnsi="Times" w:cs="Arial"/>
          <w:lang w:val="de-DE"/>
        </w:rPr>
        <w:t>Simultandolmetschanlage</w:t>
      </w:r>
      <w:proofErr w:type="spellEnd"/>
      <w:r w:rsidR="004B2A98" w:rsidRPr="00504018">
        <w:rPr>
          <w:rFonts w:ascii="Times" w:hAnsi="Times" w:cs="Arial"/>
          <w:lang w:val="de-DE"/>
        </w:rPr>
        <w:t xml:space="preserve"> nutzen. Die interne Arbeitsverteilung wird von den Dolmetschern selbst geregelt</w:t>
      </w:r>
      <w:r w:rsidRPr="00504018">
        <w:rPr>
          <w:rFonts w:ascii="Times" w:hAnsi="Times" w:cs="Arial"/>
          <w:lang w:val="de-DE"/>
        </w:rPr>
        <w:t>.</w:t>
      </w:r>
    </w:p>
    <w:p w:rsidR="005868DA" w:rsidRPr="00504018" w:rsidRDefault="0094680E" w:rsidP="00504018">
      <w:pPr>
        <w:spacing w:before="100" w:beforeAutospacing="1" w:after="120"/>
        <w:outlineLvl w:val="1"/>
        <w:rPr>
          <w:rFonts w:ascii="Times" w:hAnsi="Times" w:cs="Arial"/>
          <w:b/>
          <w:bCs/>
          <w:lang w:val="de-DE"/>
        </w:rPr>
      </w:pPr>
      <w:r w:rsidRPr="00504018">
        <w:rPr>
          <w:rFonts w:ascii="Times" w:hAnsi="Times" w:cs="Arial"/>
          <w:lang w:val="de-DE"/>
        </w:rPr>
        <w:t xml:space="preserve">2.4.3 </w:t>
      </w:r>
      <w:r w:rsidR="005868DA" w:rsidRPr="00504018">
        <w:rPr>
          <w:rFonts w:ascii="Times" w:hAnsi="Times" w:cs="Arial"/>
          <w:lang w:val="de-DE"/>
        </w:rPr>
        <w:t xml:space="preserve">Aufzeichnungen im Sinne von Fotos oder Videos sind vorher mit Eliška </w:t>
      </w:r>
      <w:proofErr w:type="spellStart"/>
      <w:r w:rsidR="005868DA" w:rsidRPr="00504018">
        <w:rPr>
          <w:rFonts w:ascii="Times" w:hAnsi="Times" w:cs="Arial"/>
          <w:lang w:val="de-DE"/>
        </w:rPr>
        <w:t>Zemanová</w:t>
      </w:r>
      <w:proofErr w:type="spellEnd"/>
      <w:r w:rsidR="005868DA" w:rsidRPr="00504018">
        <w:rPr>
          <w:rFonts w:ascii="Times" w:hAnsi="Times" w:cs="Arial"/>
          <w:lang w:val="de-DE"/>
        </w:rPr>
        <w:t xml:space="preserve"> zu vereinbaren.</w:t>
      </w:r>
    </w:p>
    <w:p w:rsidR="004B2A98" w:rsidRPr="00504018" w:rsidRDefault="004B2A98" w:rsidP="00504018">
      <w:pPr>
        <w:spacing w:before="100" w:beforeAutospacing="1" w:after="120"/>
        <w:outlineLvl w:val="1"/>
        <w:rPr>
          <w:rFonts w:ascii="Times" w:hAnsi="Times" w:cs="Arial"/>
          <w:b/>
          <w:bCs/>
          <w:lang w:val="de-DE"/>
        </w:rPr>
      </w:pPr>
      <w:r w:rsidRPr="00504018">
        <w:rPr>
          <w:rFonts w:ascii="Times" w:hAnsi="Times" w:cs="Arial"/>
          <w:b/>
          <w:bCs/>
          <w:lang w:val="de-DE"/>
        </w:rPr>
        <w:t>2.5 Tägliche Arbeitszeit</w:t>
      </w:r>
    </w:p>
    <w:p w:rsidR="00557B14" w:rsidRPr="00504018" w:rsidRDefault="00557B14" w:rsidP="00504018">
      <w:pPr>
        <w:spacing w:after="120"/>
        <w:ind w:right="150"/>
        <w:rPr>
          <w:rFonts w:ascii="Times" w:hAnsi="Times" w:cs="Arial"/>
          <w:lang w:val="de-DE"/>
        </w:rPr>
      </w:pPr>
      <w:r w:rsidRPr="00504018">
        <w:rPr>
          <w:rFonts w:ascii="Times" w:hAnsi="Times" w:cs="Arial"/>
          <w:lang w:val="de-DE"/>
        </w:rPr>
        <w:t xml:space="preserve">2.5.1 </w:t>
      </w:r>
      <w:r w:rsidR="004B2A98" w:rsidRPr="00504018">
        <w:rPr>
          <w:rFonts w:ascii="Times" w:hAnsi="Times" w:cs="Arial"/>
          <w:lang w:val="de-DE"/>
        </w:rPr>
        <w:t xml:space="preserve">Die tägliche Arbeitszeit des Dolmetschers beträgt, soweit nicht abweichend geregelt, 8 Stunden pro Arbeitstag zuzüglich einer 1-stündigen Pause, bzw. 6 Stunden pro Arbeitstag zuzüglich einer 1-stündigen Pause bei Simultan - und Flüsterdolmetschen. </w:t>
      </w:r>
    </w:p>
    <w:p w:rsidR="00557B14" w:rsidRPr="00504018" w:rsidRDefault="00557B14" w:rsidP="00504018">
      <w:pPr>
        <w:spacing w:after="120"/>
        <w:ind w:right="150"/>
        <w:rPr>
          <w:rFonts w:ascii="Times" w:hAnsi="Times" w:cs="Arial"/>
          <w:lang w:val="de-DE"/>
        </w:rPr>
      </w:pPr>
      <w:r w:rsidRPr="00504018">
        <w:rPr>
          <w:rFonts w:ascii="Times" w:hAnsi="Times" w:cs="Arial"/>
          <w:lang w:val="de-DE"/>
        </w:rPr>
        <w:t xml:space="preserve">2.5.2 </w:t>
      </w:r>
      <w:r w:rsidR="004B2A98" w:rsidRPr="00504018">
        <w:rPr>
          <w:rFonts w:ascii="Times" w:hAnsi="Times" w:cs="Arial"/>
          <w:lang w:val="de-DE"/>
        </w:rPr>
        <w:t xml:space="preserve">Wird die Arbeitszeit bei Simultan- oder Flüsterdolmetschen voraussichtlich überschritten, genehmigt der Auftraggeber zur Sicherstellung einer gleichbleibend hohen </w:t>
      </w:r>
      <w:r w:rsidR="004B2A98" w:rsidRPr="00504018">
        <w:rPr>
          <w:rFonts w:ascii="Times" w:hAnsi="Times" w:cs="Arial"/>
          <w:lang w:val="de-DE"/>
        </w:rPr>
        <w:lastRenderedPageBreak/>
        <w:t xml:space="preserve">Qualität der Dolmetscherleistung bereits vor Beginn der Veranstaltung eine Aufstockung des Dolmetscherteams. </w:t>
      </w:r>
    </w:p>
    <w:p w:rsidR="004B2A98" w:rsidRPr="00504018" w:rsidRDefault="00557B14" w:rsidP="00504018">
      <w:pPr>
        <w:spacing w:after="120"/>
        <w:ind w:right="150"/>
        <w:rPr>
          <w:rFonts w:ascii="Times" w:hAnsi="Times" w:cs="Arial"/>
          <w:lang w:val="de-DE"/>
        </w:rPr>
      </w:pPr>
      <w:r w:rsidRPr="00504018">
        <w:rPr>
          <w:rFonts w:ascii="Times" w:hAnsi="Times" w:cs="Arial"/>
          <w:lang w:val="de-DE"/>
        </w:rPr>
        <w:t xml:space="preserve">2.5.3 </w:t>
      </w:r>
      <w:r w:rsidR="004B2A98" w:rsidRPr="00504018">
        <w:rPr>
          <w:rFonts w:ascii="Times" w:hAnsi="Times" w:cs="Arial"/>
          <w:lang w:val="de-DE"/>
        </w:rPr>
        <w:t>Über die reguläre Arbeitszeit hinausgehende Arbeitsstunden werden mit einem bei Auftragserteilung festgelegten Stundensatz in Rechnung gestellt.</w:t>
      </w:r>
    </w:p>
    <w:p w:rsidR="004B2A98" w:rsidRPr="00504018" w:rsidRDefault="004B2A98" w:rsidP="00504018">
      <w:pPr>
        <w:spacing w:before="100" w:beforeAutospacing="1" w:after="120"/>
        <w:outlineLvl w:val="1"/>
        <w:rPr>
          <w:rFonts w:ascii="Times" w:hAnsi="Times" w:cs="Arial"/>
          <w:b/>
          <w:bCs/>
          <w:lang w:val="de-DE"/>
        </w:rPr>
      </w:pPr>
      <w:r w:rsidRPr="00504018">
        <w:rPr>
          <w:rFonts w:ascii="Times" w:hAnsi="Times" w:cs="Arial"/>
          <w:b/>
          <w:bCs/>
          <w:lang w:val="de-DE"/>
        </w:rPr>
        <w:t>2.6 Vorbereitungsmaterial</w:t>
      </w:r>
    </w:p>
    <w:p w:rsidR="00557B14" w:rsidRPr="00504018" w:rsidRDefault="00557B14" w:rsidP="00504018">
      <w:pPr>
        <w:spacing w:after="120"/>
        <w:ind w:right="150"/>
        <w:rPr>
          <w:rFonts w:ascii="Times" w:hAnsi="Times" w:cs="Arial"/>
          <w:lang w:val="de-DE"/>
        </w:rPr>
      </w:pPr>
      <w:r w:rsidRPr="00504018">
        <w:rPr>
          <w:rFonts w:ascii="Times" w:hAnsi="Times" w:cs="Arial"/>
          <w:lang w:val="de-DE"/>
        </w:rPr>
        <w:t xml:space="preserve">2.6.1 </w:t>
      </w:r>
      <w:r w:rsidR="004B2A98" w:rsidRPr="00504018">
        <w:rPr>
          <w:rFonts w:ascii="Times" w:hAnsi="Times" w:cs="Arial"/>
          <w:lang w:val="de-DE"/>
        </w:rPr>
        <w:t xml:space="preserve">Der Auftraggeber übersendet den Dolmetschern zur fachlichen und terminologischen Vorbereitung möglichst frühzeitig einen vollständigen Satz von Unterlagen (Programm, Tagesordnung, Protokoll der letzten Sitzung, Berichte usw.) in allen Arbeitssprachen der Konferenz. </w:t>
      </w:r>
    </w:p>
    <w:p w:rsidR="005868DA" w:rsidRPr="00504018" w:rsidRDefault="00557B14" w:rsidP="00504018">
      <w:pPr>
        <w:spacing w:after="120"/>
        <w:ind w:right="150"/>
        <w:rPr>
          <w:rFonts w:ascii="Times" w:hAnsi="Times" w:cs="Arial"/>
          <w:lang w:val="de-DE"/>
        </w:rPr>
      </w:pPr>
      <w:r w:rsidRPr="00504018">
        <w:rPr>
          <w:rFonts w:ascii="Times" w:hAnsi="Times" w:cs="Arial"/>
          <w:lang w:val="de-DE"/>
        </w:rPr>
        <w:t xml:space="preserve">2.6.2 </w:t>
      </w:r>
      <w:r w:rsidR="004B2A98" w:rsidRPr="00504018">
        <w:rPr>
          <w:rFonts w:ascii="Times" w:hAnsi="Times" w:cs="Arial"/>
          <w:lang w:val="de-DE"/>
        </w:rPr>
        <w:t>Falls der Auftraggeber die entsprechenden Unterlagen nicht zur Verfügung stellen kann, unterstützt er den Dolmetscher bei der Kontaktaufnahme mit den Sprechern der zu dolmetschenden Vorträge, damit dieser sich über die zu dolmetschenden Inhalte informieren oder selber Vorbereitungsmaterial beschaffen kann</w:t>
      </w:r>
      <w:r w:rsidR="005868DA" w:rsidRPr="00504018">
        <w:rPr>
          <w:rFonts w:ascii="Times" w:hAnsi="Times" w:cs="Arial"/>
          <w:lang w:val="de-DE"/>
        </w:rPr>
        <w:t>.</w:t>
      </w:r>
    </w:p>
    <w:p w:rsidR="004B2A98" w:rsidRPr="00504018" w:rsidRDefault="004B2A98" w:rsidP="00504018">
      <w:pPr>
        <w:spacing w:before="100" w:beforeAutospacing="1" w:after="120"/>
        <w:outlineLvl w:val="1"/>
        <w:rPr>
          <w:rFonts w:ascii="Times" w:hAnsi="Times" w:cs="Arial"/>
          <w:b/>
          <w:bCs/>
          <w:lang w:val="de-DE"/>
        </w:rPr>
      </w:pPr>
      <w:r w:rsidRPr="00504018">
        <w:rPr>
          <w:rFonts w:ascii="Times" w:hAnsi="Times" w:cs="Arial"/>
          <w:b/>
          <w:bCs/>
          <w:lang w:val="de-DE"/>
        </w:rPr>
        <w:t>2.</w:t>
      </w:r>
      <w:r w:rsidR="009673DD" w:rsidRPr="00504018">
        <w:rPr>
          <w:rFonts w:ascii="Times" w:hAnsi="Times" w:cs="Arial"/>
          <w:b/>
          <w:bCs/>
          <w:lang w:val="de-DE"/>
        </w:rPr>
        <w:t>7</w:t>
      </w:r>
      <w:r w:rsidRPr="00504018">
        <w:rPr>
          <w:rFonts w:ascii="Times" w:hAnsi="Times" w:cs="Arial"/>
          <w:b/>
          <w:bCs/>
          <w:lang w:val="de-DE"/>
        </w:rPr>
        <w:t> Honorar</w:t>
      </w:r>
    </w:p>
    <w:p w:rsidR="00D028B5" w:rsidRPr="00504018" w:rsidRDefault="00D028B5" w:rsidP="00504018">
      <w:pPr>
        <w:spacing w:after="120"/>
        <w:ind w:right="150"/>
        <w:rPr>
          <w:rFonts w:ascii="Times" w:hAnsi="Times" w:cs="Arial"/>
          <w:lang w:val="de-DE"/>
        </w:rPr>
      </w:pPr>
      <w:r w:rsidRPr="00504018">
        <w:rPr>
          <w:rFonts w:ascii="Times" w:hAnsi="Times" w:cs="Arial"/>
          <w:lang w:val="de-DE"/>
        </w:rPr>
        <w:t xml:space="preserve">2.7.1 </w:t>
      </w:r>
      <w:r w:rsidR="004B2A98" w:rsidRPr="00504018">
        <w:rPr>
          <w:rFonts w:ascii="Times" w:hAnsi="Times" w:cs="Arial"/>
          <w:lang w:val="de-DE"/>
        </w:rPr>
        <w:t xml:space="preserve">Honorare sowie Tage- und Übernachtungsgelder werden in gegenseitigem Einvernehmen festgesetzt. </w:t>
      </w:r>
    </w:p>
    <w:p w:rsidR="004B2A98" w:rsidRPr="00504018" w:rsidRDefault="00D028B5" w:rsidP="00504018">
      <w:pPr>
        <w:spacing w:after="120"/>
        <w:ind w:right="150"/>
        <w:rPr>
          <w:rFonts w:ascii="Times" w:hAnsi="Times" w:cs="Arial"/>
          <w:lang w:val="de-DE"/>
        </w:rPr>
      </w:pPr>
      <w:r w:rsidRPr="00504018">
        <w:rPr>
          <w:rFonts w:ascii="Times" w:hAnsi="Times" w:cs="Arial"/>
          <w:lang w:val="de-DE"/>
        </w:rPr>
        <w:t xml:space="preserve">2.7.2 </w:t>
      </w:r>
      <w:r w:rsidR="004B2A98" w:rsidRPr="00504018">
        <w:rPr>
          <w:rFonts w:ascii="Times" w:hAnsi="Times" w:cs="Arial"/>
          <w:lang w:val="de-DE"/>
        </w:rPr>
        <w:t>Die Entgelte werden ohne Steuerabzug gezahlt, soweit das Gesetz nichts anderes bestimmt.</w:t>
      </w:r>
    </w:p>
    <w:p w:rsidR="004B2A98" w:rsidRPr="00504018" w:rsidRDefault="004B2A98" w:rsidP="00504018">
      <w:pPr>
        <w:spacing w:before="100" w:beforeAutospacing="1" w:after="120"/>
        <w:outlineLvl w:val="1"/>
        <w:rPr>
          <w:rFonts w:ascii="Times" w:hAnsi="Times" w:cs="Arial"/>
          <w:b/>
          <w:bCs/>
          <w:lang w:val="de-DE"/>
        </w:rPr>
      </w:pPr>
      <w:r w:rsidRPr="00504018">
        <w:rPr>
          <w:rFonts w:ascii="Times" w:hAnsi="Times" w:cs="Arial"/>
          <w:b/>
          <w:bCs/>
          <w:lang w:val="de-DE"/>
        </w:rPr>
        <w:t>2.</w:t>
      </w:r>
      <w:r w:rsidR="009673DD" w:rsidRPr="00504018">
        <w:rPr>
          <w:rFonts w:ascii="Times" w:hAnsi="Times" w:cs="Arial"/>
          <w:b/>
          <w:bCs/>
          <w:lang w:val="de-DE"/>
        </w:rPr>
        <w:t>8</w:t>
      </w:r>
      <w:r w:rsidRPr="00504018">
        <w:rPr>
          <w:rFonts w:ascii="Times" w:hAnsi="Times" w:cs="Arial"/>
          <w:b/>
          <w:bCs/>
          <w:lang w:val="de-DE"/>
        </w:rPr>
        <w:t> Honorar bei Rückzug des Auftrags durch den Auftraggeber</w:t>
      </w:r>
    </w:p>
    <w:p w:rsidR="00D028B5" w:rsidRPr="00504018" w:rsidRDefault="00D028B5" w:rsidP="00504018">
      <w:pPr>
        <w:spacing w:after="120"/>
        <w:ind w:right="150"/>
        <w:rPr>
          <w:rFonts w:ascii="Times" w:hAnsi="Times" w:cs="Arial"/>
          <w:lang w:val="de-DE"/>
        </w:rPr>
      </w:pPr>
      <w:r w:rsidRPr="00504018">
        <w:rPr>
          <w:rFonts w:ascii="Times" w:hAnsi="Times" w:cs="Arial"/>
          <w:lang w:val="de-DE"/>
        </w:rPr>
        <w:t>2.8. 1</w:t>
      </w:r>
      <w:r w:rsidR="004B2A98" w:rsidRPr="00504018">
        <w:rPr>
          <w:rFonts w:ascii="Times" w:hAnsi="Times" w:cs="Arial"/>
          <w:lang w:val="de-DE"/>
        </w:rPr>
        <w:t xml:space="preserve">Wird der Auftrag durch den Auftraggeber zurückgezogen, hat </w:t>
      </w:r>
      <w:r w:rsidR="00A2564B" w:rsidRPr="00504018">
        <w:rPr>
          <w:rFonts w:ascii="Times" w:hAnsi="Times" w:cs="Arial"/>
          <w:lang w:val="de-DE"/>
        </w:rPr>
        <w:t>die</w:t>
      </w:r>
      <w:r w:rsidR="004B2A98" w:rsidRPr="00504018">
        <w:rPr>
          <w:rFonts w:ascii="Times" w:hAnsi="Times" w:cs="Arial"/>
          <w:lang w:val="de-DE"/>
        </w:rPr>
        <w:t xml:space="preserve"> Dolmetscher</w:t>
      </w:r>
      <w:r w:rsidR="00A2564B" w:rsidRPr="00504018">
        <w:rPr>
          <w:rFonts w:ascii="Times" w:hAnsi="Times" w:cs="Arial"/>
          <w:lang w:val="de-DE"/>
        </w:rPr>
        <w:t>in</w:t>
      </w:r>
      <w:r w:rsidR="004B2A98" w:rsidRPr="00504018">
        <w:rPr>
          <w:rFonts w:ascii="Times" w:hAnsi="Times" w:cs="Arial"/>
          <w:lang w:val="de-DE"/>
        </w:rPr>
        <w:t xml:space="preserve"> Anspruch auf ein Ausfallhonorar. Außerdem hat er Anspruch auf die Erstattung der </w:t>
      </w:r>
      <w:r w:rsidR="00A2564B" w:rsidRPr="00504018">
        <w:rPr>
          <w:rFonts w:ascii="Times" w:hAnsi="Times" w:cs="Arial"/>
          <w:lang w:val="de-DE"/>
        </w:rPr>
        <w:t>ihr</w:t>
      </w:r>
      <w:r w:rsidR="004B2A98" w:rsidRPr="00504018">
        <w:rPr>
          <w:rFonts w:ascii="Times" w:hAnsi="Times" w:cs="Arial"/>
          <w:lang w:val="de-DE"/>
        </w:rPr>
        <w:t xml:space="preserve"> nachweislich entstandenen Kosten.</w:t>
      </w:r>
    </w:p>
    <w:p w:rsidR="00A2564B" w:rsidRPr="00504018" w:rsidRDefault="00A2564B" w:rsidP="00504018">
      <w:pPr>
        <w:spacing w:after="120"/>
        <w:ind w:right="150"/>
        <w:rPr>
          <w:rFonts w:ascii="Times" w:hAnsi="Times" w:cs="Arial"/>
          <w:lang w:val="de-DE"/>
        </w:rPr>
      </w:pPr>
      <w:r w:rsidRPr="00A2564B">
        <w:rPr>
          <w:rFonts w:ascii="Times" w:hAnsi="Times" w:cs="Arial"/>
          <w:lang w:val="de-DE"/>
        </w:rPr>
        <w:t xml:space="preserve">Bei Storno seitens des Auftraggebers/der </w:t>
      </w:r>
      <w:proofErr w:type="spellStart"/>
      <w:r w:rsidRPr="00A2564B">
        <w:rPr>
          <w:rFonts w:ascii="Times" w:hAnsi="Times" w:cs="Arial"/>
          <w:lang w:val="de-DE"/>
        </w:rPr>
        <w:t>Auftraggeberin</w:t>
      </w:r>
      <w:proofErr w:type="spellEnd"/>
      <w:r w:rsidRPr="00A2564B">
        <w:rPr>
          <w:rFonts w:ascii="Times" w:hAnsi="Times" w:cs="Arial"/>
          <w:lang w:val="de-DE"/>
        </w:rPr>
        <w:t xml:space="preserve"> </w:t>
      </w:r>
      <w:proofErr w:type="spellStart"/>
      <w:r w:rsidRPr="00A2564B">
        <w:rPr>
          <w:rFonts w:ascii="Times" w:hAnsi="Times" w:cs="Arial"/>
          <w:lang w:val="de-DE"/>
        </w:rPr>
        <w:t>bezahlt</w:t>
      </w:r>
      <w:proofErr w:type="spellEnd"/>
      <w:r w:rsidRPr="00A2564B">
        <w:rPr>
          <w:rFonts w:ascii="Times" w:hAnsi="Times" w:cs="Arial"/>
          <w:lang w:val="de-DE"/>
        </w:rPr>
        <w:t xml:space="preserve"> </w:t>
      </w:r>
      <w:proofErr w:type="spellStart"/>
      <w:r w:rsidRPr="00A2564B">
        <w:rPr>
          <w:rFonts w:ascii="Times" w:hAnsi="Times" w:cs="Arial"/>
          <w:lang w:val="de-DE"/>
        </w:rPr>
        <w:t>diese</w:t>
      </w:r>
      <w:proofErr w:type="spellEnd"/>
      <w:r w:rsidRPr="00A2564B">
        <w:rPr>
          <w:rFonts w:ascii="Times" w:hAnsi="Times" w:cs="Arial"/>
          <w:lang w:val="de-DE"/>
        </w:rPr>
        <w:t xml:space="preserve">/-r </w:t>
      </w:r>
      <w:proofErr w:type="spellStart"/>
      <w:r w:rsidRPr="00A2564B">
        <w:rPr>
          <w:rFonts w:ascii="Times" w:hAnsi="Times" w:cs="Arial"/>
          <w:lang w:val="de-DE"/>
        </w:rPr>
        <w:t>nachweislich</w:t>
      </w:r>
      <w:proofErr w:type="spellEnd"/>
      <w:r w:rsidRPr="00A2564B">
        <w:rPr>
          <w:rFonts w:ascii="Times" w:hAnsi="Times" w:cs="Arial"/>
          <w:lang w:val="de-DE"/>
        </w:rPr>
        <w:t xml:space="preserve"> </w:t>
      </w:r>
      <w:proofErr w:type="spellStart"/>
      <w:r w:rsidRPr="00A2564B">
        <w:rPr>
          <w:rFonts w:ascii="Times" w:hAnsi="Times" w:cs="Arial"/>
          <w:lang w:val="de-DE"/>
        </w:rPr>
        <w:t>bereits</w:t>
      </w:r>
      <w:proofErr w:type="spellEnd"/>
      <w:r w:rsidRPr="00A2564B">
        <w:rPr>
          <w:rFonts w:ascii="Times" w:hAnsi="Times" w:cs="Arial"/>
          <w:lang w:val="de-DE"/>
        </w:rPr>
        <w:t xml:space="preserve"> </w:t>
      </w:r>
      <w:proofErr w:type="spellStart"/>
      <w:r w:rsidRPr="00A2564B">
        <w:rPr>
          <w:rFonts w:ascii="Times" w:hAnsi="Times" w:cs="Arial"/>
          <w:lang w:val="de-DE"/>
        </w:rPr>
        <w:t>entstandene</w:t>
      </w:r>
      <w:proofErr w:type="spellEnd"/>
      <w:r w:rsidRPr="00A2564B">
        <w:rPr>
          <w:rFonts w:ascii="Times" w:hAnsi="Times" w:cs="Arial"/>
          <w:lang w:val="de-DE"/>
        </w:rPr>
        <w:t xml:space="preserve"> </w:t>
      </w:r>
      <w:proofErr w:type="spellStart"/>
      <w:r w:rsidRPr="00A2564B">
        <w:rPr>
          <w:rFonts w:ascii="Times" w:hAnsi="Times" w:cs="Arial"/>
          <w:lang w:val="de-DE"/>
        </w:rPr>
        <w:t>Kosten</w:t>
      </w:r>
      <w:proofErr w:type="spellEnd"/>
      <w:r w:rsidRPr="00A2564B">
        <w:rPr>
          <w:rFonts w:ascii="Times" w:hAnsi="Times" w:cs="Arial"/>
          <w:lang w:val="de-DE"/>
        </w:rPr>
        <w:t xml:space="preserve"> </w:t>
      </w:r>
      <w:proofErr w:type="spellStart"/>
      <w:r w:rsidRPr="00A2564B">
        <w:rPr>
          <w:rFonts w:ascii="Times" w:hAnsi="Times" w:cs="Arial"/>
          <w:lang w:val="de-DE"/>
        </w:rPr>
        <w:t>sowie</w:t>
      </w:r>
      <w:proofErr w:type="spellEnd"/>
      <w:r w:rsidRPr="00A2564B">
        <w:rPr>
          <w:rFonts w:ascii="Times" w:hAnsi="Times" w:cs="Arial"/>
          <w:lang w:val="de-DE"/>
        </w:rPr>
        <w:t xml:space="preserve">: </w:t>
      </w:r>
    </w:p>
    <w:p w:rsidR="00A2564B" w:rsidRPr="00504018" w:rsidRDefault="00A2564B" w:rsidP="00504018">
      <w:pPr>
        <w:pStyle w:val="Odstavecseseznamem"/>
        <w:numPr>
          <w:ilvl w:val="0"/>
          <w:numId w:val="16"/>
        </w:numPr>
        <w:spacing w:after="120"/>
        <w:ind w:right="150"/>
        <w:rPr>
          <w:rFonts w:ascii="Times" w:hAnsi="Times" w:cs="Arial"/>
          <w:lang w:val="de-DE"/>
        </w:rPr>
      </w:pPr>
      <w:r w:rsidRPr="00504018">
        <w:rPr>
          <w:rFonts w:ascii="Times" w:hAnsi="Times" w:cs="Arial"/>
          <w:lang w:val="de-DE"/>
        </w:rPr>
        <w:t>40</w:t>
      </w:r>
      <w:r w:rsidRPr="00504018">
        <w:rPr>
          <w:rFonts w:ascii="Times" w:hAnsi="Times" w:cs="Arial"/>
          <w:lang w:val="de-DE"/>
        </w:rPr>
        <w:t xml:space="preserve">% </w:t>
      </w:r>
      <w:r w:rsidRPr="00504018">
        <w:rPr>
          <w:rFonts w:ascii="Times" w:hAnsi="Times" w:cs="Arial"/>
          <w:lang w:val="de-DE"/>
        </w:rPr>
        <w:t>des vereinbarten Honorars bei Absage 4-2 Wochen vor Veranstaltungsbeginn</w:t>
      </w:r>
      <w:r w:rsidRPr="00504018">
        <w:rPr>
          <w:rFonts w:ascii="Times" w:hAnsi="Times" w:cs="Arial"/>
          <w:lang w:val="de-DE"/>
        </w:rPr>
        <w:t>;</w:t>
      </w:r>
    </w:p>
    <w:p w:rsidR="00A2564B" w:rsidRPr="00504018" w:rsidRDefault="00A2564B" w:rsidP="00504018">
      <w:pPr>
        <w:pStyle w:val="Odstavecseseznamem"/>
        <w:numPr>
          <w:ilvl w:val="0"/>
          <w:numId w:val="16"/>
        </w:numPr>
        <w:spacing w:after="120"/>
        <w:ind w:right="150"/>
        <w:rPr>
          <w:rFonts w:ascii="Times" w:hAnsi="Times" w:cs="Arial"/>
          <w:lang w:val="de-DE"/>
        </w:rPr>
      </w:pPr>
      <w:r w:rsidRPr="00504018">
        <w:rPr>
          <w:rFonts w:ascii="Times" w:hAnsi="Times" w:cs="Arial"/>
          <w:lang w:val="de-DE"/>
        </w:rPr>
        <w:t>60</w:t>
      </w:r>
      <w:r w:rsidRPr="00504018">
        <w:rPr>
          <w:rFonts w:ascii="Times" w:hAnsi="Times" w:cs="Arial"/>
          <w:lang w:val="de-DE"/>
        </w:rPr>
        <w:t xml:space="preserve">% </w:t>
      </w:r>
      <w:r w:rsidRPr="00504018">
        <w:rPr>
          <w:rFonts w:ascii="Times" w:hAnsi="Times" w:cs="Arial"/>
          <w:lang w:val="de-DE"/>
        </w:rPr>
        <w:t>des vereinbarten Honorars bei Absage 2-1 Wochen vor Veranstaltungsbeginn</w:t>
      </w:r>
      <w:r w:rsidRPr="00504018">
        <w:rPr>
          <w:rFonts w:ascii="Times" w:hAnsi="Times" w:cs="Arial"/>
          <w:lang w:val="de-DE"/>
        </w:rPr>
        <w:t>;</w:t>
      </w:r>
    </w:p>
    <w:p w:rsidR="00D028B5" w:rsidRPr="00504018" w:rsidRDefault="00A2564B" w:rsidP="00504018">
      <w:pPr>
        <w:pStyle w:val="Odstavecseseznamem"/>
        <w:numPr>
          <w:ilvl w:val="0"/>
          <w:numId w:val="16"/>
        </w:numPr>
        <w:spacing w:after="120"/>
        <w:ind w:right="150"/>
        <w:rPr>
          <w:rFonts w:ascii="Times" w:hAnsi="Times" w:cs="Arial"/>
          <w:lang w:val="de-DE"/>
        </w:rPr>
      </w:pPr>
      <w:r w:rsidRPr="00504018">
        <w:rPr>
          <w:rFonts w:ascii="Times" w:hAnsi="Times" w:cs="Arial"/>
          <w:lang w:val="de-DE"/>
        </w:rPr>
        <w:t>80</w:t>
      </w:r>
      <w:r w:rsidRPr="00504018">
        <w:rPr>
          <w:rFonts w:ascii="Times" w:hAnsi="Times" w:cs="Arial"/>
          <w:lang w:val="de-DE"/>
        </w:rPr>
        <w:t>%</w:t>
      </w:r>
      <w:r w:rsidRPr="00504018">
        <w:rPr>
          <w:rFonts w:ascii="Times" w:hAnsi="Times" w:cs="Arial"/>
          <w:lang w:val="de-DE"/>
        </w:rPr>
        <w:t xml:space="preserve"> </w:t>
      </w:r>
      <w:r w:rsidRPr="00504018">
        <w:rPr>
          <w:rFonts w:ascii="Times" w:hAnsi="Times" w:cs="Arial"/>
          <w:lang w:val="de-DE"/>
        </w:rPr>
        <w:t xml:space="preserve">des vereinbarten Honorars bei Absage </w:t>
      </w:r>
      <w:proofErr w:type="spellStart"/>
      <w:r w:rsidRPr="00504018">
        <w:rPr>
          <w:rFonts w:ascii="Times" w:hAnsi="Times" w:cs="Arial"/>
          <w:lang w:val="de-DE"/>
        </w:rPr>
        <w:t>weniger</w:t>
      </w:r>
      <w:proofErr w:type="spellEnd"/>
      <w:r w:rsidRPr="00504018">
        <w:rPr>
          <w:rFonts w:ascii="Times" w:hAnsi="Times" w:cs="Arial"/>
          <w:lang w:val="de-DE"/>
        </w:rPr>
        <w:t xml:space="preserve"> </w:t>
      </w:r>
      <w:proofErr w:type="spellStart"/>
      <w:r w:rsidRPr="00504018">
        <w:rPr>
          <w:rFonts w:ascii="Times" w:hAnsi="Times" w:cs="Arial"/>
          <w:lang w:val="de-DE"/>
        </w:rPr>
        <w:t>als</w:t>
      </w:r>
      <w:proofErr w:type="spellEnd"/>
      <w:r w:rsidRPr="00504018">
        <w:rPr>
          <w:rFonts w:ascii="Times" w:hAnsi="Times" w:cs="Arial"/>
          <w:lang w:val="de-DE"/>
        </w:rPr>
        <w:t xml:space="preserve"> 1 </w:t>
      </w:r>
      <w:proofErr w:type="spellStart"/>
      <w:r w:rsidRPr="00504018">
        <w:rPr>
          <w:rFonts w:ascii="Times" w:hAnsi="Times" w:cs="Arial"/>
          <w:lang w:val="de-DE"/>
        </w:rPr>
        <w:t>Woche</w:t>
      </w:r>
      <w:proofErr w:type="spellEnd"/>
      <w:r w:rsidRPr="00504018">
        <w:rPr>
          <w:rFonts w:ascii="Times" w:hAnsi="Times" w:cs="Arial"/>
          <w:lang w:val="de-DE"/>
        </w:rPr>
        <w:t xml:space="preserve"> vor </w:t>
      </w:r>
      <w:proofErr w:type="spellStart"/>
      <w:r w:rsidRPr="00504018">
        <w:rPr>
          <w:rFonts w:ascii="Times" w:hAnsi="Times" w:cs="Arial"/>
          <w:lang w:val="de-DE"/>
        </w:rPr>
        <w:t>Veranstaltungsbeginn</w:t>
      </w:r>
      <w:proofErr w:type="spellEnd"/>
      <w:r w:rsidRPr="00504018">
        <w:rPr>
          <w:rFonts w:ascii="Times" w:hAnsi="Times" w:cs="Arial"/>
          <w:lang w:val="de-DE"/>
        </w:rPr>
        <w:t xml:space="preserve">. </w:t>
      </w:r>
    </w:p>
    <w:p w:rsidR="00A2564B" w:rsidRPr="00504018" w:rsidRDefault="00A223F8" w:rsidP="00504018">
      <w:pPr>
        <w:pStyle w:val="Odstavecseseznamem"/>
        <w:numPr>
          <w:ilvl w:val="2"/>
          <w:numId w:val="36"/>
        </w:numPr>
        <w:spacing w:after="120"/>
        <w:ind w:right="150"/>
        <w:rPr>
          <w:rFonts w:ascii="Times" w:hAnsi="Times" w:cs="Arial"/>
          <w:lang w:val="de-DE"/>
        </w:rPr>
      </w:pPr>
      <w:r w:rsidRPr="00504018">
        <w:rPr>
          <w:rFonts w:ascii="Times" w:hAnsi="Times" w:cs="Arial"/>
          <w:lang w:val="de-DE"/>
        </w:rPr>
        <w:t>Übernimmt</w:t>
      </w:r>
      <w:r w:rsidR="00A2564B" w:rsidRPr="00504018">
        <w:rPr>
          <w:rFonts w:ascii="Times" w:hAnsi="Times" w:cs="Arial"/>
          <w:lang w:val="de-DE"/>
        </w:rPr>
        <w:t xml:space="preserve"> die Dolmetscher</w:t>
      </w:r>
      <w:r w:rsidR="00A2564B" w:rsidRPr="00504018">
        <w:rPr>
          <w:rFonts w:ascii="Times" w:hAnsi="Times" w:cs="Arial"/>
          <w:lang w:val="de-DE"/>
        </w:rPr>
        <w:t>i</w:t>
      </w:r>
      <w:r w:rsidR="00A2564B" w:rsidRPr="00504018">
        <w:rPr>
          <w:rFonts w:ascii="Times" w:hAnsi="Times" w:cs="Arial"/>
          <w:lang w:val="de-DE"/>
        </w:rPr>
        <w:t xml:space="preserve">n in dem freigewordenen </w:t>
      </w:r>
      <w:proofErr w:type="spellStart"/>
      <w:r w:rsidR="00A2564B" w:rsidRPr="00504018">
        <w:rPr>
          <w:rFonts w:ascii="Times" w:hAnsi="Times" w:cs="Arial"/>
          <w:lang w:val="de-DE"/>
        </w:rPr>
        <w:t>Vertragszeitraum</w:t>
      </w:r>
      <w:proofErr w:type="spellEnd"/>
      <w:r w:rsidR="00A2564B" w:rsidRPr="00504018">
        <w:rPr>
          <w:rFonts w:ascii="Times" w:hAnsi="Times" w:cs="Arial"/>
          <w:lang w:val="de-DE"/>
        </w:rPr>
        <w:t xml:space="preserve"> </w:t>
      </w:r>
      <w:proofErr w:type="spellStart"/>
      <w:r w:rsidR="00A2564B" w:rsidRPr="00504018">
        <w:rPr>
          <w:rFonts w:ascii="Times" w:hAnsi="Times" w:cs="Arial"/>
          <w:lang w:val="de-DE"/>
        </w:rPr>
        <w:t>einen</w:t>
      </w:r>
      <w:proofErr w:type="spellEnd"/>
      <w:r w:rsidR="00A2564B" w:rsidRPr="00504018">
        <w:rPr>
          <w:rFonts w:ascii="Times" w:hAnsi="Times" w:cs="Arial"/>
          <w:lang w:val="de-DE"/>
        </w:rPr>
        <w:t xml:space="preserve"> </w:t>
      </w:r>
      <w:proofErr w:type="spellStart"/>
      <w:r w:rsidR="00A2564B" w:rsidRPr="00504018">
        <w:rPr>
          <w:rFonts w:ascii="Times" w:hAnsi="Times" w:cs="Arial"/>
          <w:lang w:val="de-DE"/>
        </w:rPr>
        <w:t>anderen</w:t>
      </w:r>
      <w:proofErr w:type="spellEnd"/>
      <w:r w:rsidR="00A2564B" w:rsidRPr="00504018">
        <w:rPr>
          <w:rFonts w:ascii="Times" w:hAnsi="Times" w:cs="Arial"/>
          <w:lang w:val="de-DE"/>
        </w:rPr>
        <w:t xml:space="preserve"> </w:t>
      </w:r>
      <w:proofErr w:type="spellStart"/>
      <w:r w:rsidR="00A2564B" w:rsidRPr="00504018">
        <w:rPr>
          <w:rFonts w:ascii="Times" w:hAnsi="Times" w:cs="Arial"/>
          <w:lang w:val="de-DE"/>
        </w:rPr>
        <w:t>Dol</w:t>
      </w:r>
      <w:proofErr w:type="spellEnd"/>
      <w:r w:rsidR="00A2564B" w:rsidRPr="00504018">
        <w:rPr>
          <w:rFonts w:ascii="Times" w:hAnsi="Times" w:cs="Arial"/>
          <w:lang w:val="de-DE"/>
        </w:rPr>
        <w:t xml:space="preserve">- </w:t>
      </w:r>
      <w:proofErr w:type="spellStart"/>
      <w:r w:rsidR="00A2564B" w:rsidRPr="00504018">
        <w:rPr>
          <w:rFonts w:ascii="Times" w:hAnsi="Times" w:cs="Arial"/>
          <w:lang w:val="de-DE"/>
        </w:rPr>
        <w:t>metschauftrag</w:t>
      </w:r>
      <w:proofErr w:type="spellEnd"/>
      <w:r w:rsidR="00A2564B" w:rsidRPr="00504018">
        <w:rPr>
          <w:rFonts w:ascii="Times" w:hAnsi="Times" w:cs="Arial"/>
          <w:lang w:val="de-DE"/>
        </w:rPr>
        <w:t xml:space="preserve">, wird das </w:t>
      </w:r>
      <w:proofErr w:type="spellStart"/>
      <w:r w:rsidR="00A2564B" w:rsidRPr="00504018">
        <w:rPr>
          <w:rFonts w:ascii="Times" w:hAnsi="Times" w:cs="Arial"/>
          <w:lang w:val="de-DE"/>
        </w:rPr>
        <w:t>dafür</w:t>
      </w:r>
      <w:proofErr w:type="spellEnd"/>
      <w:r w:rsidR="00A2564B" w:rsidRPr="00504018">
        <w:rPr>
          <w:rFonts w:ascii="Times" w:hAnsi="Times" w:cs="Arial"/>
          <w:lang w:val="de-DE"/>
        </w:rPr>
        <w:t xml:space="preserve"> erzielte Honorar von den </w:t>
      </w:r>
      <w:proofErr w:type="spellStart"/>
      <w:r w:rsidR="00A2564B" w:rsidRPr="00504018">
        <w:rPr>
          <w:rFonts w:ascii="Times" w:hAnsi="Times" w:cs="Arial"/>
          <w:lang w:val="de-DE"/>
        </w:rPr>
        <w:t>Stornokosten</w:t>
      </w:r>
      <w:proofErr w:type="spellEnd"/>
      <w:r w:rsidR="00A2564B" w:rsidRPr="00504018">
        <w:rPr>
          <w:rFonts w:ascii="Times" w:hAnsi="Times" w:cs="Arial"/>
          <w:lang w:val="de-DE"/>
        </w:rPr>
        <w:t xml:space="preserve"> abgezogen</w:t>
      </w:r>
      <w:r w:rsidR="00A2564B" w:rsidRPr="00504018">
        <w:rPr>
          <w:rFonts w:ascii="Times" w:hAnsi="Times" w:cs="Arial"/>
          <w:lang w:val="de-DE"/>
        </w:rPr>
        <w:t>.</w:t>
      </w:r>
      <w:r w:rsidR="00A2564B" w:rsidRPr="00504018">
        <w:rPr>
          <w:rFonts w:ascii="Times" w:hAnsi="Times" w:cs="Arial"/>
          <w:lang w:val="de-DE"/>
        </w:rPr>
        <w:t xml:space="preserve"> </w:t>
      </w:r>
    </w:p>
    <w:p w:rsidR="004B2A98" w:rsidRPr="00504018" w:rsidRDefault="004B2A98" w:rsidP="00504018">
      <w:pPr>
        <w:spacing w:before="100" w:beforeAutospacing="1" w:after="120"/>
        <w:outlineLvl w:val="1"/>
        <w:rPr>
          <w:rFonts w:ascii="Times" w:hAnsi="Times" w:cs="Arial"/>
          <w:b/>
          <w:bCs/>
          <w:lang w:val="de-DE"/>
        </w:rPr>
      </w:pPr>
      <w:r w:rsidRPr="00504018">
        <w:rPr>
          <w:rFonts w:ascii="Times" w:hAnsi="Times" w:cs="Arial"/>
          <w:b/>
          <w:bCs/>
          <w:lang w:val="de-DE"/>
        </w:rPr>
        <w:t>2.</w:t>
      </w:r>
      <w:r w:rsidR="009673DD" w:rsidRPr="00504018">
        <w:rPr>
          <w:rFonts w:ascii="Times" w:hAnsi="Times" w:cs="Arial"/>
          <w:b/>
          <w:bCs/>
          <w:lang w:val="de-DE"/>
        </w:rPr>
        <w:t>9</w:t>
      </w:r>
      <w:r w:rsidRPr="00504018">
        <w:rPr>
          <w:rFonts w:ascii="Times" w:hAnsi="Times" w:cs="Arial"/>
          <w:b/>
          <w:bCs/>
          <w:lang w:val="de-DE"/>
        </w:rPr>
        <w:t> Reisebedingungen</w:t>
      </w:r>
    </w:p>
    <w:p w:rsidR="004B2A98" w:rsidRPr="00504018" w:rsidRDefault="008E34A9" w:rsidP="00504018">
      <w:pPr>
        <w:spacing w:after="120"/>
        <w:ind w:right="150"/>
        <w:rPr>
          <w:rFonts w:ascii="Times" w:hAnsi="Times" w:cs="Arial"/>
          <w:lang w:val="de-DE"/>
        </w:rPr>
      </w:pPr>
      <w:r w:rsidRPr="00504018">
        <w:rPr>
          <w:rFonts w:ascii="Times" w:hAnsi="Times" w:cs="Arial"/>
          <w:lang w:val="de-DE"/>
        </w:rPr>
        <w:t xml:space="preserve">2.9.1 </w:t>
      </w:r>
      <w:r w:rsidR="004B2A98" w:rsidRPr="00504018">
        <w:rPr>
          <w:rFonts w:ascii="Times" w:hAnsi="Times" w:cs="Arial"/>
          <w:lang w:val="de-DE"/>
        </w:rPr>
        <w:t xml:space="preserve">Die Reisebedingungen werden so festgelegt, </w:t>
      </w:r>
      <w:r w:rsidR="000C67CB" w:rsidRPr="00504018">
        <w:rPr>
          <w:rFonts w:ascii="Times" w:hAnsi="Times" w:cs="Arial"/>
          <w:lang w:val="de-DE"/>
        </w:rPr>
        <w:t>dass</w:t>
      </w:r>
      <w:r w:rsidR="004B2A98" w:rsidRPr="00504018">
        <w:rPr>
          <w:rFonts w:ascii="Times" w:hAnsi="Times" w:cs="Arial"/>
          <w:lang w:val="de-DE"/>
        </w:rPr>
        <w:t xml:space="preserve"> sie weder die Gesundheit de</w:t>
      </w:r>
      <w:r w:rsidR="00A223F8" w:rsidRPr="00504018">
        <w:rPr>
          <w:rFonts w:ascii="Times" w:hAnsi="Times" w:cs="Arial"/>
          <w:lang w:val="de-DE"/>
        </w:rPr>
        <w:t>r</w:t>
      </w:r>
      <w:r w:rsidR="004B2A98" w:rsidRPr="00504018">
        <w:rPr>
          <w:rFonts w:ascii="Times" w:hAnsi="Times" w:cs="Arial"/>
          <w:lang w:val="de-DE"/>
        </w:rPr>
        <w:t xml:space="preserve"> Dolmetscher</w:t>
      </w:r>
      <w:r w:rsidR="00A223F8" w:rsidRPr="00504018">
        <w:rPr>
          <w:rFonts w:ascii="Times" w:hAnsi="Times" w:cs="Arial"/>
          <w:lang w:val="de-DE"/>
        </w:rPr>
        <w:t>in</w:t>
      </w:r>
      <w:r w:rsidR="004B2A98" w:rsidRPr="00504018">
        <w:rPr>
          <w:rFonts w:ascii="Times" w:hAnsi="Times" w:cs="Arial"/>
          <w:lang w:val="de-DE"/>
        </w:rPr>
        <w:t xml:space="preserve"> noch die Qualität seiner im </w:t>
      </w:r>
      <w:r w:rsidR="000C67CB" w:rsidRPr="00504018">
        <w:rPr>
          <w:rFonts w:ascii="Times" w:hAnsi="Times" w:cs="Arial"/>
          <w:lang w:val="de-DE"/>
        </w:rPr>
        <w:t>Anschluss</w:t>
      </w:r>
      <w:r w:rsidR="004B2A98" w:rsidRPr="00504018">
        <w:rPr>
          <w:rFonts w:ascii="Times" w:hAnsi="Times" w:cs="Arial"/>
          <w:lang w:val="de-DE"/>
        </w:rPr>
        <w:t xml:space="preserve"> an die Reise </w:t>
      </w:r>
      <w:r w:rsidR="000C67CB" w:rsidRPr="00504018">
        <w:rPr>
          <w:rFonts w:ascii="Times" w:hAnsi="Times" w:cs="Arial"/>
          <w:lang w:val="de-DE"/>
        </w:rPr>
        <w:t>zu erbringender Leistung</w:t>
      </w:r>
      <w:r w:rsidR="004B2A98" w:rsidRPr="00504018">
        <w:rPr>
          <w:rFonts w:ascii="Times" w:hAnsi="Times" w:cs="Arial"/>
          <w:lang w:val="de-DE"/>
        </w:rPr>
        <w:t xml:space="preserve"> beeinträchtigen.</w:t>
      </w:r>
    </w:p>
    <w:p w:rsidR="004B2A98" w:rsidRPr="00504018" w:rsidRDefault="004B2A98" w:rsidP="00504018">
      <w:pPr>
        <w:spacing w:before="100" w:beforeAutospacing="1" w:after="120"/>
        <w:outlineLvl w:val="1"/>
        <w:rPr>
          <w:rFonts w:ascii="Times" w:hAnsi="Times" w:cs="Arial"/>
          <w:b/>
          <w:bCs/>
          <w:lang w:val="de-DE"/>
        </w:rPr>
      </w:pPr>
      <w:r w:rsidRPr="00504018">
        <w:rPr>
          <w:rFonts w:ascii="Times" w:hAnsi="Times" w:cs="Arial"/>
          <w:b/>
          <w:bCs/>
          <w:lang w:val="de-DE"/>
        </w:rPr>
        <w:t>2.1</w:t>
      </w:r>
      <w:r w:rsidR="009673DD" w:rsidRPr="00504018">
        <w:rPr>
          <w:rFonts w:ascii="Times" w:hAnsi="Times" w:cs="Arial"/>
          <w:b/>
          <w:bCs/>
          <w:lang w:val="de-DE"/>
        </w:rPr>
        <w:t>0</w:t>
      </w:r>
      <w:r w:rsidRPr="00504018">
        <w:rPr>
          <w:rFonts w:ascii="Times" w:hAnsi="Times" w:cs="Arial"/>
          <w:b/>
          <w:bCs/>
          <w:lang w:val="de-DE"/>
        </w:rPr>
        <w:t> Entlassung aus dem Vertrag</w:t>
      </w:r>
    </w:p>
    <w:p w:rsidR="004B2A98" w:rsidRPr="00504018" w:rsidRDefault="008E34A9" w:rsidP="00504018">
      <w:pPr>
        <w:spacing w:after="120"/>
        <w:ind w:right="150"/>
        <w:rPr>
          <w:rFonts w:ascii="Times" w:hAnsi="Times" w:cs="Arial"/>
          <w:lang w:val="de-DE"/>
        </w:rPr>
      </w:pPr>
      <w:r w:rsidRPr="00504018">
        <w:rPr>
          <w:rFonts w:ascii="Times" w:hAnsi="Times" w:cs="Arial"/>
          <w:lang w:val="de-DE"/>
        </w:rPr>
        <w:t xml:space="preserve">2.10.1 </w:t>
      </w:r>
      <w:r w:rsidR="004B2A98" w:rsidRPr="00504018">
        <w:rPr>
          <w:rFonts w:ascii="Times" w:hAnsi="Times" w:cs="Arial"/>
          <w:lang w:val="de-DE"/>
        </w:rPr>
        <w:t xml:space="preserve">Sollte </w:t>
      </w:r>
      <w:r w:rsidR="00A223F8" w:rsidRPr="00504018">
        <w:rPr>
          <w:rFonts w:ascii="Times" w:hAnsi="Times" w:cs="Arial"/>
          <w:lang w:val="de-DE"/>
        </w:rPr>
        <w:t>die</w:t>
      </w:r>
      <w:r w:rsidR="004B2A98" w:rsidRPr="00504018">
        <w:rPr>
          <w:rFonts w:ascii="Times" w:hAnsi="Times" w:cs="Arial"/>
          <w:lang w:val="de-DE"/>
        </w:rPr>
        <w:t xml:space="preserve"> Dolmetscher</w:t>
      </w:r>
      <w:r w:rsidR="00A223F8" w:rsidRPr="00504018">
        <w:rPr>
          <w:rFonts w:ascii="Times" w:hAnsi="Times" w:cs="Arial"/>
          <w:lang w:val="de-DE"/>
        </w:rPr>
        <w:t>in</w:t>
      </w:r>
      <w:r w:rsidR="004B2A98" w:rsidRPr="00504018">
        <w:rPr>
          <w:rFonts w:ascii="Times" w:hAnsi="Times" w:cs="Arial"/>
          <w:lang w:val="de-DE"/>
        </w:rPr>
        <w:t xml:space="preserve"> aus schwerwiegenden Gründen um Entlassung aus dem Vertrag bitten, wird er dafür sorgen, </w:t>
      </w:r>
      <w:r w:rsidR="000C67CB" w:rsidRPr="00504018">
        <w:rPr>
          <w:rFonts w:ascii="Times" w:hAnsi="Times" w:cs="Arial"/>
          <w:lang w:val="de-DE"/>
        </w:rPr>
        <w:t>dass</w:t>
      </w:r>
      <w:r w:rsidR="004B2A98" w:rsidRPr="00504018">
        <w:rPr>
          <w:rFonts w:ascii="Times" w:hAnsi="Times" w:cs="Arial"/>
          <w:lang w:val="de-DE"/>
        </w:rPr>
        <w:t xml:space="preserve"> ihn ein qualifizierter Kollege zu den gleichen Konditionen ersetzt. Dessen Verpflichtung bedarf der Zustimmung des Auftraggebers und in </w:t>
      </w:r>
      <w:r w:rsidR="004B2A98" w:rsidRPr="00504018">
        <w:rPr>
          <w:rFonts w:ascii="Times" w:hAnsi="Times" w:cs="Arial"/>
          <w:lang w:val="de-DE"/>
        </w:rPr>
        <w:lastRenderedPageBreak/>
        <w:t>den Fällen, in denen ein Beratender Dolmetscher das Team zusammengestellt hat, der Zustimmung diese</w:t>
      </w:r>
      <w:r w:rsidR="00A223F8" w:rsidRPr="00504018">
        <w:rPr>
          <w:rFonts w:ascii="Times" w:hAnsi="Times" w:cs="Arial"/>
          <w:lang w:val="de-DE"/>
        </w:rPr>
        <w:t>r</w:t>
      </w:r>
      <w:r w:rsidR="004B2A98" w:rsidRPr="00504018">
        <w:rPr>
          <w:rFonts w:ascii="Times" w:hAnsi="Times" w:cs="Arial"/>
          <w:lang w:val="de-DE"/>
        </w:rPr>
        <w:t xml:space="preserve"> Dolmetscher</w:t>
      </w:r>
      <w:r w:rsidR="00A223F8" w:rsidRPr="00504018">
        <w:rPr>
          <w:rFonts w:ascii="Times" w:hAnsi="Times" w:cs="Arial"/>
          <w:lang w:val="de-DE"/>
        </w:rPr>
        <w:t>in</w:t>
      </w:r>
      <w:r w:rsidR="004B2A98" w:rsidRPr="00504018">
        <w:rPr>
          <w:rFonts w:ascii="Times" w:hAnsi="Times" w:cs="Arial"/>
          <w:lang w:val="de-DE"/>
        </w:rPr>
        <w:t>.</w:t>
      </w:r>
    </w:p>
    <w:p w:rsidR="004B2A98" w:rsidRPr="00504018" w:rsidRDefault="004B2A98" w:rsidP="00504018">
      <w:pPr>
        <w:spacing w:before="100" w:beforeAutospacing="1" w:after="120"/>
        <w:outlineLvl w:val="1"/>
        <w:rPr>
          <w:rFonts w:ascii="Times" w:hAnsi="Times" w:cs="Arial"/>
          <w:b/>
          <w:bCs/>
          <w:lang w:val="de-DE"/>
        </w:rPr>
      </w:pPr>
      <w:r w:rsidRPr="00504018">
        <w:rPr>
          <w:rFonts w:ascii="Times" w:hAnsi="Times" w:cs="Arial"/>
          <w:b/>
          <w:bCs/>
          <w:lang w:val="de-DE"/>
        </w:rPr>
        <w:t>2.1</w:t>
      </w:r>
      <w:r w:rsidR="009673DD" w:rsidRPr="00504018">
        <w:rPr>
          <w:rFonts w:ascii="Times" w:hAnsi="Times" w:cs="Arial"/>
          <w:b/>
          <w:bCs/>
          <w:lang w:val="de-DE"/>
        </w:rPr>
        <w:t>1</w:t>
      </w:r>
      <w:r w:rsidRPr="00504018">
        <w:rPr>
          <w:rFonts w:ascii="Times" w:hAnsi="Times" w:cs="Arial"/>
          <w:b/>
          <w:bCs/>
          <w:lang w:val="de-DE"/>
        </w:rPr>
        <w:t> Höhere Gewalt</w:t>
      </w:r>
    </w:p>
    <w:p w:rsidR="004B2A98" w:rsidRPr="00504018" w:rsidRDefault="008E34A9" w:rsidP="00504018">
      <w:pPr>
        <w:spacing w:after="120"/>
        <w:ind w:right="150"/>
        <w:rPr>
          <w:rFonts w:ascii="Times" w:hAnsi="Times" w:cs="Arial"/>
          <w:lang w:val="de-DE"/>
        </w:rPr>
      </w:pPr>
      <w:r w:rsidRPr="00504018">
        <w:rPr>
          <w:rFonts w:ascii="Times" w:hAnsi="Times" w:cs="Arial"/>
          <w:lang w:val="de-DE"/>
        </w:rPr>
        <w:t xml:space="preserve">2.11.1 </w:t>
      </w:r>
      <w:r w:rsidR="004B2A98" w:rsidRPr="00504018">
        <w:rPr>
          <w:rFonts w:ascii="Times" w:hAnsi="Times" w:cs="Arial"/>
          <w:lang w:val="de-DE"/>
        </w:rPr>
        <w:t>Im Falle höherer Gewalt sind die Parteien von ihren Verpflichtungen befreit, soweit diese Verpflichtungen von höherer Gewalt betroffen sind.</w:t>
      </w:r>
    </w:p>
    <w:p w:rsidR="004B2A98" w:rsidRPr="00504018" w:rsidRDefault="004B2A98" w:rsidP="00504018">
      <w:pPr>
        <w:spacing w:before="100" w:beforeAutospacing="1" w:after="120"/>
        <w:outlineLvl w:val="1"/>
        <w:rPr>
          <w:rFonts w:ascii="Times" w:hAnsi="Times" w:cs="Arial"/>
          <w:b/>
          <w:bCs/>
          <w:lang w:val="de-DE"/>
        </w:rPr>
      </w:pPr>
      <w:r w:rsidRPr="00504018">
        <w:rPr>
          <w:rFonts w:ascii="Times" w:hAnsi="Times" w:cs="Arial"/>
          <w:b/>
          <w:bCs/>
          <w:lang w:val="de-DE"/>
        </w:rPr>
        <w:t>2.1</w:t>
      </w:r>
      <w:r w:rsidR="009673DD" w:rsidRPr="00504018">
        <w:rPr>
          <w:rFonts w:ascii="Times" w:hAnsi="Times" w:cs="Arial"/>
          <w:b/>
          <w:bCs/>
          <w:lang w:val="de-DE"/>
        </w:rPr>
        <w:t>2</w:t>
      </w:r>
      <w:r w:rsidRPr="00504018">
        <w:rPr>
          <w:rFonts w:ascii="Times" w:hAnsi="Times" w:cs="Arial"/>
          <w:b/>
          <w:bCs/>
          <w:lang w:val="de-DE"/>
        </w:rPr>
        <w:t> Gerichtsstand</w:t>
      </w:r>
    </w:p>
    <w:p w:rsidR="008E34A9" w:rsidRPr="00504018" w:rsidRDefault="008E34A9" w:rsidP="00504018">
      <w:pPr>
        <w:spacing w:after="120"/>
        <w:rPr>
          <w:rFonts w:ascii="Times" w:hAnsi="Times" w:cs="Arial"/>
          <w:lang w:val="de-DE"/>
        </w:rPr>
      </w:pPr>
      <w:r w:rsidRPr="00504018">
        <w:rPr>
          <w:rFonts w:ascii="Times" w:hAnsi="Times" w:cs="Arial"/>
          <w:lang w:val="de-DE"/>
        </w:rPr>
        <w:t xml:space="preserve">2.12.1 </w:t>
      </w:r>
      <w:r w:rsidR="00B9340A" w:rsidRPr="00504018">
        <w:rPr>
          <w:rFonts w:ascii="Times" w:hAnsi="Times" w:cs="Arial"/>
          <w:lang w:val="de-DE"/>
        </w:rPr>
        <w:t xml:space="preserve">Gerichtsstand für alle Leistungen und Auseinandersetzungen ist ausschließlich der Sitz der Dolmetscherin Eliška </w:t>
      </w:r>
      <w:proofErr w:type="spellStart"/>
      <w:r w:rsidR="00B9340A" w:rsidRPr="00504018">
        <w:rPr>
          <w:rFonts w:ascii="Times" w:hAnsi="Times" w:cs="Arial"/>
          <w:lang w:val="de-DE"/>
        </w:rPr>
        <w:t>Zemanová</w:t>
      </w:r>
      <w:proofErr w:type="spellEnd"/>
      <w:r w:rsidR="00B9340A" w:rsidRPr="00504018">
        <w:rPr>
          <w:rFonts w:ascii="Times" w:hAnsi="Times" w:cs="Arial"/>
          <w:lang w:val="de-DE"/>
        </w:rPr>
        <w:t xml:space="preserve">. </w:t>
      </w:r>
    </w:p>
    <w:p w:rsidR="004B2A98" w:rsidRPr="00504018" w:rsidRDefault="008E34A9" w:rsidP="00504018">
      <w:pPr>
        <w:spacing w:after="120"/>
        <w:rPr>
          <w:rFonts w:ascii="Times" w:hAnsi="Times"/>
          <w:lang w:val="de-DE"/>
        </w:rPr>
      </w:pPr>
      <w:r w:rsidRPr="00504018">
        <w:rPr>
          <w:rFonts w:ascii="Times" w:hAnsi="Times" w:cs="Arial"/>
          <w:lang w:val="de-DE"/>
        </w:rPr>
        <w:t xml:space="preserve">2.12.2 </w:t>
      </w:r>
      <w:r w:rsidR="004B2A98" w:rsidRPr="00504018">
        <w:rPr>
          <w:rFonts w:ascii="Times" w:hAnsi="Times" w:cs="Arial"/>
          <w:lang w:val="de-DE"/>
        </w:rPr>
        <w:t>Es gilt das Gesetz der Bundesrepublik Deutschland.</w:t>
      </w:r>
    </w:p>
    <w:p w:rsidR="0047367A" w:rsidRPr="00504018" w:rsidRDefault="0047367A" w:rsidP="00504018">
      <w:pPr>
        <w:spacing w:after="120"/>
        <w:rPr>
          <w:rFonts w:ascii="Times" w:hAnsi="Times"/>
          <w:b/>
          <w:bCs/>
          <w:lang w:val="de-DE"/>
        </w:rPr>
      </w:pPr>
    </w:p>
    <w:sectPr w:rsidR="0047367A" w:rsidRPr="00504018" w:rsidSect="00DD4E4A">
      <w:footerReference w:type="default" r:id="rId11"/>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72AED" w:rsidRDefault="00472AED" w:rsidP="00455CD0">
      <w:r>
        <w:separator/>
      </w:r>
    </w:p>
  </w:endnote>
  <w:endnote w:type="continuationSeparator" w:id="0">
    <w:p w:rsidR="00472AED" w:rsidRDefault="00472AED" w:rsidP="00455C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EE"/>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imes">
    <w:panose1 w:val="02000500000000000000"/>
    <w:charset w:val="00"/>
    <w:family w:val="auto"/>
    <w:pitch w:val="variable"/>
    <w:sig w:usb0="E00002FF" w:usb1="5000205A"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5CD0" w:rsidRDefault="00455CD0">
    <w:pPr>
      <w:pStyle w:val="Zpat"/>
      <w:jc w:val="center"/>
      <w:rPr>
        <w:caps/>
        <w:color w:val="4472C4" w:themeColor="accent1"/>
      </w:rPr>
    </w:pPr>
    <w:r>
      <w:rPr>
        <w:caps/>
        <w:color w:val="4472C4" w:themeColor="accent1"/>
      </w:rPr>
      <w:fldChar w:fldCharType="begin"/>
    </w:r>
    <w:r>
      <w:rPr>
        <w:caps/>
        <w:color w:val="4472C4" w:themeColor="accent1"/>
      </w:rPr>
      <w:instrText>PAGE   \* MERGEFORMAT</w:instrText>
    </w:r>
    <w:r>
      <w:rPr>
        <w:caps/>
        <w:color w:val="4472C4" w:themeColor="accent1"/>
      </w:rPr>
      <w:fldChar w:fldCharType="separate"/>
    </w:r>
    <w:r>
      <w:rPr>
        <w:caps/>
        <w:color w:val="4472C4" w:themeColor="accent1"/>
      </w:rPr>
      <w:t>2</w:t>
    </w:r>
    <w:r>
      <w:rPr>
        <w:caps/>
        <w:color w:val="4472C4" w:themeColor="accent1"/>
      </w:rPr>
      <w:fldChar w:fldCharType="end"/>
    </w:r>
  </w:p>
  <w:p w:rsidR="00455CD0" w:rsidRDefault="00455CD0">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72AED" w:rsidRDefault="00472AED" w:rsidP="00455CD0">
      <w:r>
        <w:separator/>
      </w:r>
    </w:p>
  </w:footnote>
  <w:footnote w:type="continuationSeparator" w:id="0">
    <w:p w:rsidR="00472AED" w:rsidRDefault="00472AED" w:rsidP="00455CD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E6360F"/>
    <w:multiLevelType w:val="multilevel"/>
    <w:tmpl w:val="4F724016"/>
    <w:lvl w:ilvl="0">
      <w:start w:val="2"/>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3340E1F"/>
    <w:multiLevelType w:val="hybridMultilevel"/>
    <w:tmpl w:val="6706E08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0601713C"/>
    <w:multiLevelType w:val="hybridMultilevel"/>
    <w:tmpl w:val="C30A0894"/>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6CD14E7"/>
    <w:multiLevelType w:val="hybridMultilevel"/>
    <w:tmpl w:val="0D361B2A"/>
    <w:lvl w:ilvl="0" w:tplc="04050001">
      <w:start w:val="1"/>
      <w:numFmt w:val="bullet"/>
      <w:lvlText w:val=""/>
      <w:lvlJc w:val="left"/>
      <w:pPr>
        <w:ind w:left="870" w:hanging="360"/>
      </w:pPr>
      <w:rPr>
        <w:rFonts w:ascii="Symbol" w:hAnsi="Symbol" w:hint="default"/>
      </w:rPr>
    </w:lvl>
    <w:lvl w:ilvl="1" w:tplc="04050003" w:tentative="1">
      <w:start w:val="1"/>
      <w:numFmt w:val="bullet"/>
      <w:lvlText w:val="o"/>
      <w:lvlJc w:val="left"/>
      <w:pPr>
        <w:ind w:left="1590" w:hanging="360"/>
      </w:pPr>
      <w:rPr>
        <w:rFonts w:ascii="Courier New" w:hAnsi="Courier New" w:cs="Courier New" w:hint="default"/>
      </w:rPr>
    </w:lvl>
    <w:lvl w:ilvl="2" w:tplc="04050005" w:tentative="1">
      <w:start w:val="1"/>
      <w:numFmt w:val="bullet"/>
      <w:lvlText w:val=""/>
      <w:lvlJc w:val="left"/>
      <w:pPr>
        <w:ind w:left="2310" w:hanging="360"/>
      </w:pPr>
      <w:rPr>
        <w:rFonts w:ascii="Wingdings" w:hAnsi="Wingdings" w:hint="default"/>
      </w:rPr>
    </w:lvl>
    <w:lvl w:ilvl="3" w:tplc="04050001" w:tentative="1">
      <w:start w:val="1"/>
      <w:numFmt w:val="bullet"/>
      <w:lvlText w:val=""/>
      <w:lvlJc w:val="left"/>
      <w:pPr>
        <w:ind w:left="3030" w:hanging="360"/>
      </w:pPr>
      <w:rPr>
        <w:rFonts w:ascii="Symbol" w:hAnsi="Symbol" w:hint="default"/>
      </w:rPr>
    </w:lvl>
    <w:lvl w:ilvl="4" w:tplc="04050003" w:tentative="1">
      <w:start w:val="1"/>
      <w:numFmt w:val="bullet"/>
      <w:lvlText w:val="o"/>
      <w:lvlJc w:val="left"/>
      <w:pPr>
        <w:ind w:left="3750" w:hanging="360"/>
      </w:pPr>
      <w:rPr>
        <w:rFonts w:ascii="Courier New" w:hAnsi="Courier New" w:cs="Courier New" w:hint="default"/>
      </w:rPr>
    </w:lvl>
    <w:lvl w:ilvl="5" w:tplc="04050005" w:tentative="1">
      <w:start w:val="1"/>
      <w:numFmt w:val="bullet"/>
      <w:lvlText w:val=""/>
      <w:lvlJc w:val="left"/>
      <w:pPr>
        <w:ind w:left="4470" w:hanging="360"/>
      </w:pPr>
      <w:rPr>
        <w:rFonts w:ascii="Wingdings" w:hAnsi="Wingdings" w:hint="default"/>
      </w:rPr>
    </w:lvl>
    <w:lvl w:ilvl="6" w:tplc="04050001" w:tentative="1">
      <w:start w:val="1"/>
      <w:numFmt w:val="bullet"/>
      <w:lvlText w:val=""/>
      <w:lvlJc w:val="left"/>
      <w:pPr>
        <w:ind w:left="5190" w:hanging="360"/>
      </w:pPr>
      <w:rPr>
        <w:rFonts w:ascii="Symbol" w:hAnsi="Symbol" w:hint="default"/>
      </w:rPr>
    </w:lvl>
    <w:lvl w:ilvl="7" w:tplc="04050003" w:tentative="1">
      <w:start w:val="1"/>
      <w:numFmt w:val="bullet"/>
      <w:lvlText w:val="o"/>
      <w:lvlJc w:val="left"/>
      <w:pPr>
        <w:ind w:left="5910" w:hanging="360"/>
      </w:pPr>
      <w:rPr>
        <w:rFonts w:ascii="Courier New" w:hAnsi="Courier New" w:cs="Courier New" w:hint="default"/>
      </w:rPr>
    </w:lvl>
    <w:lvl w:ilvl="8" w:tplc="04050005" w:tentative="1">
      <w:start w:val="1"/>
      <w:numFmt w:val="bullet"/>
      <w:lvlText w:val=""/>
      <w:lvlJc w:val="left"/>
      <w:pPr>
        <w:ind w:left="6630" w:hanging="360"/>
      </w:pPr>
      <w:rPr>
        <w:rFonts w:ascii="Wingdings" w:hAnsi="Wingdings" w:hint="default"/>
      </w:rPr>
    </w:lvl>
  </w:abstractNum>
  <w:abstractNum w:abstractNumId="4" w15:restartNumberingAfterBreak="0">
    <w:nsid w:val="09096103"/>
    <w:multiLevelType w:val="multilevel"/>
    <w:tmpl w:val="F272A4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91C1D62"/>
    <w:multiLevelType w:val="multilevel"/>
    <w:tmpl w:val="BDE6A8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985622D"/>
    <w:multiLevelType w:val="multilevel"/>
    <w:tmpl w:val="6ADE35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AA21F6A"/>
    <w:multiLevelType w:val="hybridMultilevel"/>
    <w:tmpl w:val="BE1CD270"/>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0FA974B5"/>
    <w:multiLevelType w:val="hybridMultilevel"/>
    <w:tmpl w:val="2E24A386"/>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111759FF"/>
    <w:multiLevelType w:val="multilevel"/>
    <w:tmpl w:val="9E5CC8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15F2608"/>
    <w:multiLevelType w:val="multilevel"/>
    <w:tmpl w:val="87380F00"/>
    <w:lvl w:ilvl="0">
      <w:start w:val="1"/>
      <w:numFmt w:val="decimal"/>
      <w:lvlText w:val="%1"/>
      <w:lvlJc w:val="left"/>
      <w:pPr>
        <w:ind w:left="380" w:hanging="380"/>
      </w:pPr>
      <w:rPr>
        <w:rFonts w:hint="default"/>
      </w:rPr>
    </w:lvl>
    <w:lvl w:ilvl="1">
      <w:start w:val="4"/>
      <w:numFmt w:val="decimal"/>
      <w:lvlText w:val="%1.%2"/>
      <w:lvlJc w:val="left"/>
      <w:pPr>
        <w:ind w:left="380" w:hanging="3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16101CB7"/>
    <w:multiLevelType w:val="multilevel"/>
    <w:tmpl w:val="4F724016"/>
    <w:lvl w:ilvl="0">
      <w:start w:val="2"/>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16A01E26"/>
    <w:multiLevelType w:val="multilevel"/>
    <w:tmpl w:val="79CE7A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B816480"/>
    <w:multiLevelType w:val="multilevel"/>
    <w:tmpl w:val="12C8C836"/>
    <w:lvl w:ilvl="0">
      <w:start w:val="1"/>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1CE36CC3"/>
    <w:multiLevelType w:val="hybridMultilevel"/>
    <w:tmpl w:val="A8DA45F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2578162E"/>
    <w:multiLevelType w:val="multilevel"/>
    <w:tmpl w:val="36DE4A2C"/>
    <w:lvl w:ilvl="0">
      <w:start w:val="2"/>
      <w:numFmt w:val="decimal"/>
      <w:lvlText w:val="%1"/>
      <w:lvlJc w:val="left"/>
      <w:pPr>
        <w:ind w:left="580" w:hanging="580"/>
      </w:pPr>
      <w:rPr>
        <w:rFonts w:hint="default"/>
      </w:rPr>
    </w:lvl>
    <w:lvl w:ilvl="1">
      <w:start w:val="1"/>
      <w:numFmt w:val="decimal"/>
      <w:lvlText w:val="%1.%2"/>
      <w:lvlJc w:val="left"/>
      <w:pPr>
        <w:ind w:left="720" w:hanging="72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26AD058E"/>
    <w:multiLevelType w:val="multilevel"/>
    <w:tmpl w:val="4F724016"/>
    <w:lvl w:ilvl="0">
      <w:start w:val="2"/>
      <w:numFmt w:val="decimal"/>
      <w:lvlText w:val="%1"/>
      <w:lvlJc w:val="left"/>
      <w:pPr>
        <w:ind w:left="480" w:hanging="480"/>
      </w:pPr>
      <w:rPr>
        <w:rFonts w:hint="default"/>
      </w:rPr>
    </w:lvl>
    <w:lvl w:ilvl="1">
      <w:start w:val="8"/>
      <w:numFmt w:val="decimal"/>
      <w:lvlText w:val="%1.%2"/>
      <w:lvlJc w:val="left"/>
      <w:pPr>
        <w:ind w:left="480" w:hanging="48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27646A21"/>
    <w:multiLevelType w:val="multilevel"/>
    <w:tmpl w:val="4F724016"/>
    <w:lvl w:ilvl="0">
      <w:start w:val="2"/>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29154857"/>
    <w:multiLevelType w:val="multilevel"/>
    <w:tmpl w:val="D2F21EEA"/>
    <w:lvl w:ilvl="0">
      <w:start w:val="1"/>
      <w:numFmt w:val="decimal"/>
      <w:lvlText w:val="%1"/>
      <w:lvlJc w:val="left"/>
      <w:pPr>
        <w:ind w:left="600" w:hanging="600"/>
      </w:pPr>
      <w:rPr>
        <w:rFonts w:hint="default"/>
      </w:rPr>
    </w:lvl>
    <w:lvl w:ilvl="1">
      <w:start w:val="11"/>
      <w:numFmt w:val="decimal"/>
      <w:lvlText w:val="%1.%2"/>
      <w:lvlJc w:val="left"/>
      <w:pPr>
        <w:ind w:left="600" w:hanging="6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2B103049"/>
    <w:multiLevelType w:val="multilevel"/>
    <w:tmpl w:val="2E76F3E0"/>
    <w:lvl w:ilvl="0">
      <w:start w:val="1"/>
      <w:numFmt w:val="decimal"/>
      <w:lvlText w:val="%1"/>
      <w:lvlJc w:val="left"/>
      <w:pPr>
        <w:ind w:left="480" w:hanging="480"/>
      </w:pPr>
      <w:rPr>
        <w:rFonts w:hint="default"/>
      </w:rPr>
    </w:lvl>
    <w:lvl w:ilvl="1">
      <w:start w:val="8"/>
      <w:numFmt w:val="decimal"/>
      <w:lvlText w:val="%1.%2"/>
      <w:lvlJc w:val="left"/>
      <w:pPr>
        <w:ind w:left="720" w:hanging="480"/>
      </w:pPr>
      <w:rPr>
        <w:rFonts w:hint="default"/>
      </w:rPr>
    </w:lvl>
    <w:lvl w:ilvl="2">
      <w:start w:val="1"/>
      <w:numFmt w:val="decimal"/>
      <w:lvlText w:val="%1.%2.%3"/>
      <w:lvlJc w:val="left"/>
      <w:pPr>
        <w:ind w:left="1200" w:hanging="720"/>
      </w:pPr>
      <w:rPr>
        <w:rFonts w:hint="default"/>
      </w:rPr>
    </w:lvl>
    <w:lvl w:ilvl="3">
      <w:start w:val="1"/>
      <w:numFmt w:val="decimal"/>
      <w:lvlText w:val="%1.%2.%3.%4"/>
      <w:lvlJc w:val="left"/>
      <w:pPr>
        <w:ind w:left="1440" w:hanging="720"/>
      </w:pPr>
      <w:rPr>
        <w:rFonts w:hint="default"/>
      </w:rPr>
    </w:lvl>
    <w:lvl w:ilvl="4">
      <w:start w:val="1"/>
      <w:numFmt w:val="decimal"/>
      <w:lvlText w:val="%1.%2.%3.%4.%5"/>
      <w:lvlJc w:val="left"/>
      <w:pPr>
        <w:ind w:left="2040" w:hanging="1080"/>
      </w:pPr>
      <w:rPr>
        <w:rFonts w:hint="default"/>
      </w:rPr>
    </w:lvl>
    <w:lvl w:ilvl="5">
      <w:start w:val="1"/>
      <w:numFmt w:val="decimal"/>
      <w:lvlText w:val="%1.%2.%3.%4.%5.%6"/>
      <w:lvlJc w:val="left"/>
      <w:pPr>
        <w:ind w:left="2280" w:hanging="1080"/>
      </w:pPr>
      <w:rPr>
        <w:rFonts w:hint="default"/>
      </w:rPr>
    </w:lvl>
    <w:lvl w:ilvl="6">
      <w:start w:val="1"/>
      <w:numFmt w:val="decimal"/>
      <w:lvlText w:val="%1.%2.%3.%4.%5.%6.%7"/>
      <w:lvlJc w:val="left"/>
      <w:pPr>
        <w:ind w:left="2880" w:hanging="1440"/>
      </w:pPr>
      <w:rPr>
        <w:rFonts w:hint="default"/>
      </w:rPr>
    </w:lvl>
    <w:lvl w:ilvl="7">
      <w:start w:val="1"/>
      <w:numFmt w:val="decimal"/>
      <w:lvlText w:val="%1.%2.%3.%4.%5.%6.%7.%8"/>
      <w:lvlJc w:val="left"/>
      <w:pPr>
        <w:ind w:left="3120" w:hanging="1440"/>
      </w:pPr>
      <w:rPr>
        <w:rFonts w:hint="default"/>
      </w:rPr>
    </w:lvl>
    <w:lvl w:ilvl="8">
      <w:start w:val="1"/>
      <w:numFmt w:val="decimal"/>
      <w:lvlText w:val="%1.%2.%3.%4.%5.%6.%7.%8.%9"/>
      <w:lvlJc w:val="left"/>
      <w:pPr>
        <w:ind w:left="3720" w:hanging="1800"/>
      </w:pPr>
      <w:rPr>
        <w:rFonts w:hint="default"/>
      </w:rPr>
    </w:lvl>
  </w:abstractNum>
  <w:abstractNum w:abstractNumId="20" w15:restartNumberingAfterBreak="0">
    <w:nsid w:val="2ECF687B"/>
    <w:multiLevelType w:val="multilevel"/>
    <w:tmpl w:val="17A8C9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14A1D78"/>
    <w:multiLevelType w:val="multilevel"/>
    <w:tmpl w:val="12C8C836"/>
    <w:lvl w:ilvl="0">
      <w:start w:val="1"/>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3A85469C"/>
    <w:multiLevelType w:val="multilevel"/>
    <w:tmpl w:val="12C8C836"/>
    <w:lvl w:ilvl="0">
      <w:start w:val="1"/>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3DA51582"/>
    <w:multiLevelType w:val="multilevel"/>
    <w:tmpl w:val="68B66A28"/>
    <w:lvl w:ilvl="0">
      <w:start w:val="1"/>
      <w:numFmt w:val="decimal"/>
      <w:lvlText w:val="%1"/>
      <w:lvlJc w:val="left"/>
      <w:pPr>
        <w:ind w:left="380" w:hanging="380"/>
      </w:pPr>
      <w:rPr>
        <w:rFonts w:hint="default"/>
      </w:rPr>
    </w:lvl>
    <w:lvl w:ilvl="1">
      <w:start w:val="1"/>
      <w:numFmt w:val="decimal"/>
      <w:lvlText w:val="%1.%2"/>
      <w:lvlJc w:val="left"/>
      <w:pPr>
        <w:ind w:left="380" w:hanging="3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3FC0618A"/>
    <w:multiLevelType w:val="multilevel"/>
    <w:tmpl w:val="12C8C836"/>
    <w:lvl w:ilvl="0">
      <w:start w:val="1"/>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4601549C"/>
    <w:multiLevelType w:val="multilevel"/>
    <w:tmpl w:val="3654A0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47FB33FB"/>
    <w:multiLevelType w:val="multilevel"/>
    <w:tmpl w:val="4F724016"/>
    <w:lvl w:ilvl="0">
      <w:start w:val="2"/>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47FF560D"/>
    <w:multiLevelType w:val="multilevel"/>
    <w:tmpl w:val="4F724016"/>
    <w:lvl w:ilvl="0">
      <w:start w:val="2"/>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4A6D70D6"/>
    <w:multiLevelType w:val="multilevel"/>
    <w:tmpl w:val="43F0E4D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62CA25A8"/>
    <w:multiLevelType w:val="multilevel"/>
    <w:tmpl w:val="AF528D8C"/>
    <w:lvl w:ilvl="0">
      <w:start w:val="2"/>
      <w:numFmt w:val="decimal"/>
      <w:lvlText w:val="%1"/>
      <w:lvlJc w:val="left"/>
      <w:pPr>
        <w:ind w:left="580" w:hanging="580"/>
      </w:pPr>
      <w:rPr>
        <w:rFonts w:hint="default"/>
      </w:rPr>
    </w:lvl>
    <w:lvl w:ilvl="1">
      <w:start w:val="1"/>
      <w:numFmt w:val="decimal"/>
      <w:lvlText w:val="%1.%2"/>
      <w:lvlJc w:val="left"/>
      <w:pPr>
        <w:ind w:left="720" w:hanging="720"/>
      </w:pPr>
      <w:rPr>
        <w:rFonts w:hint="default"/>
      </w:rPr>
    </w:lvl>
    <w:lvl w:ilvl="2">
      <w:start w:val="6"/>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0" w15:restartNumberingAfterBreak="0">
    <w:nsid w:val="6BC35665"/>
    <w:multiLevelType w:val="multilevel"/>
    <w:tmpl w:val="68B66A28"/>
    <w:lvl w:ilvl="0">
      <w:start w:val="1"/>
      <w:numFmt w:val="decimal"/>
      <w:lvlText w:val="%1"/>
      <w:lvlJc w:val="left"/>
      <w:pPr>
        <w:ind w:left="380" w:hanging="380"/>
      </w:pPr>
      <w:rPr>
        <w:rFonts w:hint="default"/>
      </w:rPr>
    </w:lvl>
    <w:lvl w:ilvl="1">
      <w:start w:val="1"/>
      <w:numFmt w:val="decimal"/>
      <w:lvlText w:val="%1.%2"/>
      <w:lvlJc w:val="left"/>
      <w:pPr>
        <w:ind w:left="380" w:hanging="3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6C787B41"/>
    <w:multiLevelType w:val="multilevel"/>
    <w:tmpl w:val="7DB029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6DDC5918"/>
    <w:multiLevelType w:val="multilevel"/>
    <w:tmpl w:val="12C8C836"/>
    <w:lvl w:ilvl="0">
      <w:start w:val="1"/>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740F2C8E"/>
    <w:multiLevelType w:val="multilevel"/>
    <w:tmpl w:val="03EE34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6D646D9"/>
    <w:multiLevelType w:val="multilevel"/>
    <w:tmpl w:val="6F2A06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EFD068C"/>
    <w:multiLevelType w:val="multilevel"/>
    <w:tmpl w:val="B8F2B5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3"/>
  </w:num>
  <w:num w:numId="2">
    <w:abstractNumId w:val="20"/>
  </w:num>
  <w:num w:numId="3">
    <w:abstractNumId w:val="6"/>
  </w:num>
  <w:num w:numId="4">
    <w:abstractNumId w:val="5"/>
  </w:num>
  <w:num w:numId="5">
    <w:abstractNumId w:val="12"/>
  </w:num>
  <w:num w:numId="6">
    <w:abstractNumId w:val="35"/>
  </w:num>
  <w:num w:numId="7">
    <w:abstractNumId w:val="34"/>
  </w:num>
  <w:num w:numId="8">
    <w:abstractNumId w:val="31"/>
  </w:num>
  <w:num w:numId="9">
    <w:abstractNumId w:val="25"/>
  </w:num>
  <w:num w:numId="10">
    <w:abstractNumId w:val="4"/>
  </w:num>
  <w:num w:numId="11">
    <w:abstractNumId w:val="9"/>
  </w:num>
  <w:num w:numId="12">
    <w:abstractNumId w:val="2"/>
  </w:num>
  <w:num w:numId="13">
    <w:abstractNumId w:val="15"/>
  </w:num>
  <w:num w:numId="14">
    <w:abstractNumId w:val="29"/>
  </w:num>
  <w:num w:numId="15">
    <w:abstractNumId w:val="1"/>
  </w:num>
  <w:num w:numId="16">
    <w:abstractNumId w:val="3"/>
  </w:num>
  <w:num w:numId="17">
    <w:abstractNumId w:val="28"/>
  </w:num>
  <w:num w:numId="18">
    <w:abstractNumId w:val="0"/>
  </w:num>
  <w:num w:numId="19">
    <w:abstractNumId w:val="30"/>
  </w:num>
  <w:num w:numId="20">
    <w:abstractNumId w:val="10"/>
  </w:num>
  <w:num w:numId="21">
    <w:abstractNumId w:val="32"/>
  </w:num>
  <w:num w:numId="22">
    <w:abstractNumId w:val="19"/>
  </w:num>
  <w:num w:numId="23">
    <w:abstractNumId w:val="18"/>
  </w:num>
  <w:num w:numId="24">
    <w:abstractNumId w:val="26"/>
  </w:num>
  <w:num w:numId="25">
    <w:abstractNumId w:val="17"/>
  </w:num>
  <w:num w:numId="26">
    <w:abstractNumId w:val="11"/>
  </w:num>
  <w:num w:numId="27">
    <w:abstractNumId w:val="23"/>
  </w:num>
  <w:num w:numId="28">
    <w:abstractNumId w:val="24"/>
  </w:num>
  <w:num w:numId="29">
    <w:abstractNumId w:val="21"/>
  </w:num>
  <w:num w:numId="30">
    <w:abstractNumId w:val="22"/>
  </w:num>
  <w:num w:numId="31">
    <w:abstractNumId w:val="13"/>
  </w:num>
  <w:num w:numId="32">
    <w:abstractNumId w:val="7"/>
  </w:num>
  <w:num w:numId="33">
    <w:abstractNumId w:val="8"/>
  </w:num>
  <w:num w:numId="34">
    <w:abstractNumId w:val="14"/>
  </w:num>
  <w:num w:numId="35">
    <w:abstractNumId w:val="27"/>
  </w:num>
  <w:num w:numId="3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2"/>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2A98"/>
    <w:rsid w:val="000231AD"/>
    <w:rsid w:val="000C67CB"/>
    <w:rsid w:val="002A5853"/>
    <w:rsid w:val="00367A7F"/>
    <w:rsid w:val="00436AAA"/>
    <w:rsid w:val="0045182C"/>
    <w:rsid w:val="00455CD0"/>
    <w:rsid w:val="00472AED"/>
    <w:rsid w:val="0047367A"/>
    <w:rsid w:val="004B2A98"/>
    <w:rsid w:val="00504018"/>
    <w:rsid w:val="00557B14"/>
    <w:rsid w:val="00570E10"/>
    <w:rsid w:val="005868DA"/>
    <w:rsid w:val="006426EA"/>
    <w:rsid w:val="007820EE"/>
    <w:rsid w:val="007C4846"/>
    <w:rsid w:val="008101B9"/>
    <w:rsid w:val="008E34A9"/>
    <w:rsid w:val="0094680E"/>
    <w:rsid w:val="009673DD"/>
    <w:rsid w:val="00A223F8"/>
    <w:rsid w:val="00A23178"/>
    <w:rsid w:val="00A2564B"/>
    <w:rsid w:val="00A300E2"/>
    <w:rsid w:val="00AC6EE7"/>
    <w:rsid w:val="00AD0717"/>
    <w:rsid w:val="00B519A3"/>
    <w:rsid w:val="00B9340A"/>
    <w:rsid w:val="00D028B5"/>
    <w:rsid w:val="00D07334"/>
    <w:rsid w:val="00DC5CA7"/>
    <w:rsid w:val="00DD4E4A"/>
    <w:rsid w:val="00E0078D"/>
    <w:rsid w:val="00E67F0F"/>
    <w:rsid w:val="00EC7A52"/>
    <w:rsid w:val="00EF4571"/>
    <w:rsid w:val="00F0316B"/>
    <w:rsid w:val="00F634CE"/>
    <w:rsid w:val="00FA705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ecimalSymbol w:val=","/>
  <w:listSeparator w:val=";"/>
  <w14:docId w14:val="706DC67B"/>
  <w14:defaultImageDpi w14:val="32767"/>
  <w15:chartTrackingRefBased/>
  <w15:docId w15:val="{AB1BA33F-BA33-7A4F-8C39-20074803FC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cs-CZ"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ln">
    <w:name w:val="Normal"/>
    <w:qFormat/>
    <w:rsid w:val="00B9340A"/>
    <w:rPr>
      <w:rFonts w:ascii="Times New Roman" w:eastAsia="Times New Roman" w:hAnsi="Times New Roman" w:cs="Times New Roman"/>
      <w:lang w:eastAsia="cs-CZ"/>
    </w:rPr>
  </w:style>
  <w:style w:type="paragraph" w:styleId="Nadpis1">
    <w:name w:val="heading 1"/>
    <w:basedOn w:val="Normln"/>
    <w:next w:val="Normln"/>
    <w:link w:val="Nadpis1Char"/>
    <w:uiPriority w:val="9"/>
    <w:qFormat/>
    <w:rsid w:val="004B2A98"/>
    <w:pPr>
      <w:keepNext/>
      <w:keepLines/>
      <w:spacing w:before="240"/>
      <w:outlineLvl w:val="0"/>
    </w:pPr>
    <w:rPr>
      <w:rFonts w:asciiTheme="majorHAnsi" w:eastAsiaTheme="majorEastAsia" w:hAnsiTheme="majorHAnsi" w:cstheme="majorBidi"/>
      <w:color w:val="2F5496" w:themeColor="accent1" w:themeShade="BF"/>
      <w:sz w:val="32"/>
      <w:szCs w:val="32"/>
      <w:lang w:eastAsia="en-US"/>
    </w:rPr>
  </w:style>
  <w:style w:type="paragraph" w:styleId="Nadpis2">
    <w:name w:val="heading 2"/>
    <w:basedOn w:val="Normln"/>
    <w:link w:val="Nadpis2Char"/>
    <w:uiPriority w:val="9"/>
    <w:qFormat/>
    <w:rsid w:val="004B2A98"/>
    <w:pPr>
      <w:spacing w:before="100" w:beforeAutospacing="1" w:after="100" w:afterAutospacing="1"/>
      <w:outlineLvl w:val="1"/>
    </w:pPr>
    <w:rPr>
      <w:b/>
      <w:bCs/>
      <w:sz w:val="36"/>
      <w:szCs w:val="36"/>
    </w:rPr>
  </w:style>
  <w:style w:type="paragraph" w:styleId="Nadpis3">
    <w:name w:val="heading 3"/>
    <w:basedOn w:val="Normln"/>
    <w:link w:val="Nadpis3Char"/>
    <w:uiPriority w:val="9"/>
    <w:qFormat/>
    <w:rsid w:val="004B2A98"/>
    <w:pPr>
      <w:spacing w:before="100" w:beforeAutospacing="1" w:after="100" w:afterAutospacing="1"/>
      <w:outlineLvl w:val="2"/>
    </w:pPr>
    <w:rPr>
      <w:b/>
      <w:bCs/>
      <w:sz w:val="27"/>
      <w:szCs w:val="27"/>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basedOn w:val="Standardnpsmoodstavce"/>
    <w:link w:val="Nadpis2"/>
    <w:uiPriority w:val="9"/>
    <w:rsid w:val="004B2A98"/>
    <w:rPr>
      <w:rFonts w:ascii="Times New Roman" w:eastAsia="Times New Roman" w:hAnsi="Times New Roman" w:cs="Times New Roman"/>
      <w:b/>
      <w:bCs/>
      <w:sz w:val="36"/>
      <w:szCs w:val="36"/>
      <w:lang w:eastAsia="cs-CZ"/>
    </w:rPr>
  </w:style>
  <w:style w:type="character" w:customStyle="1" w:styleId="Nadpis3Char">
    <w:name w:val="Nadpis 3 Char"/>
    <w:basedOn w:val="Standardnpsmoodstavce"/>
    <w:link w:val="Nadpis3"/>
    <w:uiPriority w:val="9"/>
    <w:rsid w:val="004B2A98"/>
    <w:rPr>
      <w:rFonts w:ascii="Times New Roman" w:eastAsia="Times New Roman" w:hAnsi="Times New Roman" w:cs="Times New Roman"/>
      <w:b/>
      <w:bCs/>
      <w:sz w:val="27"/>
      <w:szCs w:val="27"/>
      <w:lang w:eastAsia="cs-CZ"/>
    </w:rPr>
  </w:style>
  <w:style w:type="paragraph" w:styleId="Normlnweb">
    <w:name w:val="Normal (Web)"/>
    <w:basedOn w:val="Normln"/>
    <w:uiPriority w:val="99"/>
    <w:unhideWhenUsed/>
    <w:rsid w:val="004B2A98"/>
    <w:pPr>
      <w:spacing w:before="100" w:beforeAutospacing="1" w:after="100" w:afterAutospacing="1"/>
    </w:pPr>
  </w:style>
  <w:style w:type="paragraph" w:customStyle="1" w:styleId="ordered-1">
    <w:name w:val="ordered-1"/>
    <w:basedOn w:val="Normln"/>
    <w:rsid w:val="004B2A98"/>
    <w:pPr>
      <w:spacing w:before="100" w:beforeAutospacing="1" w:after="100" w:afterAutospacing="1"/>
    </w:pPr>
  </w:style>
  <w:style w:type="character" w:customStyle="1" w:styleId="Nadpis1Char">
    <w:name w:val="Nadpis 1 Char"/>
    <w:basedOn w:val="Standardnpsmoodstavce"/>
    <w:link w:val="Nadpis1"/>
    <w:uiPriority w:val="9"/>
    <w:rsid w:val="004B2A98"/>
    <w:rPr>
      <w:rFonts w:asciiTheme="majorHAnsi" w:eastAsiaTheme="majorEastAsia" w:hAnsiTheme="majorHAnsi" w:cstheme="majorBidi"/>
      <w:color w:val="2F5496" w:themeColor="accent1" w:themeShade="BF"/>
      <w:sz w:val="32"/>
      <w:szCs w:val="32"/>
    </w:rPr>
  </w:style>
  <w:style w:type="paragraph" w:customStyle="1" w:styleId="itemize-1">
    <w:name w:val="itemize-1"/>
    <w:basedOn w:val="Normln"/>
    <w:rsid w:val="004B2A98"/>
    <w:pPr>
      <w:spacing w:before="100" w:beforeAutospacing="1" w:after="100" w:afterAutospacing="1"/>
    </w:pPr>
  </w:style>
  <w:style w:type="character" w:styleId="Hypertextovodkaz">
    <w:name w:val="Hyperlink"/>
    <w:basedOn w:val="Standardnpsmoodstavce"/>
    <w:uiPriority w:val="99"/>
    <w:semiHidden/>
    <w:unhideWhenUsed/>
    <w:rsid w:val="004B2A98"/>
    <w:rPr>
      <w:color w:val="0000FF"/>
      <w:u w:val="single"/>
    </w:rPr>
  </w:style>
  <w:style w:type="character" w:customStyle="1" w:styleId="apple-converted-space">
    <w:name w:val="apple-converted-space"/>
    <w:basedOn w:val="Standardnpsmoodstavce"/>
    <w:rsid w:val="004B2A98"/>
  </w:style>
  <w:style w:type="character" w:styleId="Siln">
    <w:name w:val="Strong"/>
    <w:basedOn w:val="Standardnpsmoodstavce"/>
    <w:uiPriority w:val="22"/>
    <w:qFormat/>
    <w:rsid w:val="005868DA"/>
    <w:rPr>
      <w:b/>
      <w:bCs/>
    </w:rPr>
  </w:style>
  <w:style w:type="paragraph" w:styleId="Zhlav">
    <w:name w:val="header"/>
    <w:basedOn w:val="Normln"/>
    <w:link w:val="ZhlavChar"/>
    <w:uiPriority w:val="99"/>
    <w:unhideWhenUsed/>
    <w:rsid w:val="00455CD0"/>
    <w:pPr>
      <w:tabs>
        <w:tab w:val="center" w:pos="4536"/>
        <w:tab w:val="right" w:pos="9072"/>
      </w:tabs>
    </w:pPr>
  </w:style>
  <w:style w:type="character" w:customStyle="1" w:styleId="ZhlavChar">
    <w:name w:val="Záhlaví Char"/>
    <w:basedOn w:val="Standardnpsmoodstavce"/>
    <w:link w:val="Zhlav"/>
    <w:uiPriority w:val="99"/>
    <w:rsid w:val="00455CD0"/>
    <w:rPr>
      <w:rFonts w:ascii="Times New Roman" w:eastAsia="Times New Roman" w:hAnsi="Times New Roman" w:cs="Times New Roman"/>
      <w:lang w:eastAsia="cs-CZ"/>
    </w:rPr>
  </w:style>
  <w:style w:type="paragraph" w:styleId="Zpat">
    <w:name w:val="footer"/>
    <w:basedOn w:val="Normln"/>
    <w:link w:val="ZpatChar"/>
    <w:uiPriority w:val="99"/>
    <w:unhideWhenUsed/>
    <w:rsid w:val="00455CD0"/>
    <w:pPr>
      <w:tabs>
        <w:tab w:val="center" w:pos="4536"/>
        <w:tab w:val="right" w:pos="9072"/>
      </w:tabs>
    </w:pPr>
  </w:style>
  <w:style w:type="character" w:customStyle="1" w:styleId="ZpatChar">
    <w:name w:val="Zápatí Char"/>
    <w:basedOn w:val="Standardnpsmoodstavce"/>
    <w:link w:val="Zpat"/>
    <w:uiPriority w:val="99"/>
    <w:rsid w:val="00455CD0"/>
    <w:rPr>
      <w:rFonts w:ascii="Times New Roman" w:eastAsia="Times New Roman" w:hAnsi="Times New Roman" w:cs="Times New Roman"/>
      <w:lang w:eastAsia="cs-CZ"/>
    </w:rPr>
  </w:style>
  <w:style w:type="paragraph" w:styleId="Odstavecseseznamem">
    <w:name w:val="List Paragraph"/>
    <w:basedOn w:val="Normln"/>
    <w:uiPriority w:val="34"/>
    <w:qFormat/>
    <w:rsid w:val="00EC7A5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859361">
      <w:bodyDiv w:val="1"/>
      <w:marLeft w:val="0"/>
      <w:marRight w:val="0"/>
      <w:marTop w:val="0"/>
      <w:marBottom w:val="0"/>
      <w:divBdr>
        <w:top w:val="none" w:sz="0" w:space="0" w:color="auto"/>
        <w:left w:val="none" w:sz="0" w:space="0" w:color="auto"/>
        <w:bottom w:val="none" w:sz="0" w:space="0" w:color="auto"/>
        <w:right w:val="none" w:sz="0" w:space="0" w:color="auto"/>
      </w:divBdr>
    </w:div>
    <w:div w:id="138765390">
      <w:bodyDiv w:val="1"/>
      <w:marLeft w:val="0"/>
      <w:marRight w:val="0"/>
      <w:marTop w:val="0"/>
      <w:marBottom w:val="0"/>
      <w:divBdr>
        <w:top w:val="none" w:sz="0" w:space="0" w:color="auto"/>
        <w:left w:val="none" w:sz="0" w:space="0" w:color="auto"/>
        <w:bottom w:val="none" w:sz="0" w:space="0" w:color="auto"/>
        <w:right w:val="none" w:sz="0" w:space="0" w:color="auto"/>
      </w:divBdr>
    </w:div>
    <w:div w:id="200754071">
      <w:bodyDiv w:val="1"/>
      <w:marLeft w:val="0"/>
      <w:marRight w:val="0"/>
      <w:marTop w:val="0"/>
      <w:marBottom w:val="0"/>
      <w:divBdr>
        <w:top w:val="none" w:sz="0" w:space="0" w:color="auto"/>
        <w:left w:val="none" w:sz="0" w:space="0" w:color="auto"/>
        <w:bottom w:val="none" w:sz="0" w:space="0" w:color="auto"/>
        <w:right w:val="none" w:sz="0" w:space="0" w:color="auto"/>
      </w:divBdr>
      <w:divsChild>
        <w:div w:id="1837959576">
          <w:marLeft w:val="0"/>
          <w:marRight w:val="0"/>
          <w:marTop w:val="0"/>
          <w:marBottom w:val="0"/>
          <w:divBdr>
            <w:top w:val="none" w:sz="0" w:space="0" w:color="auto"/>
            <w:left w:val="none" w:sz="0" w:space="0" w:color="auto"/>
            <w:bottom w:val="none" w:sz="0" w:space="0" w:color="auto"/>
            <w:right w:val="none" w:sz="0" w:space="0" w:color="auto"/>
          </w:divBdr>
          <w:divsChild>
            <w:div w:id="1950425136">
              <w:marLeft w:val="0"/>
              <w:marRight w:val="0"/>
              <w:marTop w:val="0"/>
              <w:marBottom w:val="0"/>
              <w:divBdr>
                <w:top w:val="none" w:sz="0" w:space="0" w:color="auto"/>
                <w:left w:val="none" w:sz="0" w:space="0" w:color="auto"/>
                <w:bottom w:val="none" w:sz="0" w:space="0" w:color="auto"/>
                <w:right w:val="none" w:sz="0" w:space="0" w:color="auto"/>
              </w:divBdr>
              <w:divsChild>
                <w:div w:id="175184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1931024">
      <w:bodyDiv w:val="1"/>
      <w:marLeft w:val="0"/>
      <w:marRight w:val="0"/>
      <w:marTop w:val="0"/>
      <w:marBottom w:val="0"/>
      <w:divBdr>
        <w:top w:val="none" w:sz="0" w:space="0" w:color="auto"/>
        <w:left w:val="none" w:sz="0" w:space="0" w:color="auto"/>
        <w:bottom w:val="none" w:sz="0" w:space="0" w:color="auto"/>
        <w:right w:val="none" w:sz="0" w:space="0" w:color="auto"/>
      </w:divBdr>
    </w:div>
    <w:div w:id="609750358">
      <w:bodyDiv w:val="1"/>
      <w:marLeft w:val="0"/>
      <w:marRight w:val="0"/>
      <w:marTop w:val="0"/>
      <w:marBottom w:val="0"/>
      <w:divBdr>
        <w:top w:val="none" w:sz="0" w:space="0" w:color="auto"/>
        <w:left w:val="none" w:sz="0" w:space="0" w:color="auto"/>
        <w:bottom w:val="none" w:sz="0" w:space="0" w:color="auto"/>
        <w:right w:val="none" w:sz="0" w:space="0" w:color="auto"/>
      </w:divBdr>
      <w:divsChild>
        <w:div w:id="1609047746">
          <w:marLeft w:val="0"/>
          <w:marRight w:val="0"/>
          <w:marTop w:val="0"/>
          <w:marBottom w:val="0"/>
          <w:divBdr>
            <w:top w:val="none" w:sz="0" w:space="0" w:color="auto"/>
            <w:left w:val="none" w:sz="0" w:space="0" w:color="auto"/>
            <w:bottom w:val="none" w:sz="0" w:space="0" w:color="auto"/>
            <w:right w:val="none" w:sz="0" w:space="0" w:color="auto"/>
          </w:divBdr>
        </w:div>
      </w:divsChild>
    </w:div>
    <w:div w:id="831021315">
      <w:bodyDiv w:val="1"/>
      <w:marLeft w:val="0"/>
      <w:marRight w:val="0"/>
      <w:marTop w:val="0"/>
      <w:marBottom w:val="0"/>
      <w:divBdr>
        <w:top w:val="none" w:sz="0" w:space="0" w:color="auto"/>
        <w:left w:val="none" w:sz="0" w:space="0" w:color="auto"/>
        <w:bottom w:val="none" w:sz="0" w:space="0" w:color="auto"/>
        <w:right w:val="none" w:sz="0" w:space="0" w:color="auto"/>
      </w:divBdr>
    </w:div>
    <w:div w:id="920598630">
      <w:bodyDiv w:val="1"/>
      <w:marLeft w:val="0"/>
      <w:marRight w:val="0"/>
      <w:marTop w:val="0"/>
      <w:marBottom w:val="0"/>
      <w:divBdr>
        <w:top w:val="none" w:sz="0" w:space="0" w:color="auto"/>
        <w:left w:val="none" w:sz="0" w:space="0" w:color="auto"/>
        <w:bottom w:val="none" w:sz="0" w:space="0" w:color="auto"/>
        <w:right w:val="none" w:sz="0" w:space="0" w:color="auto"/>
      </w:divBdr>
    </w:div>
    <w:div w:id="1597129037">
      <w:bodyDiv w:val="1"/>
      <w:marLeft w:val="0"/>
      <w:marRight w:val="0"/>
      <w:marTop w:val="0"/>
      <w:marBottom w:val="0"/>
      <w:divBdr>
        <w:top w:val="none" w:sz="0" w:space="0" w:color="auto"/>
        <w:left w:val="none" w:sz="0" w:space="0" w:color="auto"/>
        <w:bottom w:val="none" w:sz="0" w:space="0" w:color="auto"/>
        <w:right w:val="none" w:sz="0" w:space="0" w:color="auto"/>
      </w:divBdr>
      <w:divsChild>
        <w:div w:id="1394036640">
          <w:marLeft w:val="0"/>
          <w:marRight w:val="0"/>
          <w:marTop w:val="0"/>
          <w:marBottom w:val="0"/>
          <w:divBdr>
            <w:top w:val="none" w:sz="0" w:space="0" w:color="auto"/>
            <w:left w:val="none" w:sz="0" w:space="0" w:color="auto"/>
            <w:bottom w:val="none" w:sz="0" w:space="0" w:color="auto"/>
            <w:right w:val="none" w:sz="0" w:space="0" w:color="auto"/>
          </w:divBdr>
          <w:divsChild>
            <w:div w:id="922497183">
              <w:marLeft w:val="0"/>
              <w:marRight w:val="0"/>
              <w:marTop w:val="0"/>
              <w:marBottom w:val="0"/>
              <w:divBdr>
                <w:top w:val="none" w:sz="0" w:space="0" w:color="auto"/>
                <w:left w:val="none" w:sz="0" w:space="0" w:color="auto"/>
                <w:bottom w:val="none" w:sz="0" w:space="0" w:color="auto"/>
                <w:right w:val="none" w:sz="0" w:space="0" w:color="auto"/>
              </w:divBdr>
              <w:divsChild>
                <w:div w:id="232587353">
                  <w:marLeft w:val="0"/>
                  <w:marRight w:val="0"/>
                  <w:marTop w:val="0"/>
                  <w:marBottom w:val="0"/>
                  <w:divBdr>
                    <w:top w:val="none" w:sz="0" w:space="0" w:color="auto"/>
                    <w:left w:val="none" w:sz="0" w:space="0" w:color="auto"/>
                    <w:bottom w:val="none" w:sz="0" w:space="0" w:color="auto"/>
                    <w:right w:val="none" w:sz="0" w:space="0" w:color="auto"/>
                  </w:divBdr>
                  <w:divsChild>
                    <w:div w:id="1918436616">
                      <w:marLeft w:val="0"/>
                      <w:marRight w:val="0"/>
                      <w:marTop w:val="0"/>
                      <w:marBottom w:val="0"/>
                      <w:divBdr>
                        <w:top w:val="none" w:sz="0" w:space="0" w:color="auto"/>
                        <w:left w:val="none" w:sz="0" w:space="0" w:color="auto"/>
                        <w:bottom w:val="none" w:sz="0" w:space="0" w:color="auto"/>
                        <w:right w:val="none" w:sz="0" w:space="0" w:color="auto"/>
                      </w:divBdr>
                    </w:div>
                  </w:divsChild>
                </w:div>
                <w:div w:id="622538053">
                  <w:marLeft w:val="0"/>
                  <w:marRight w:val="0"/>
                  <w:marTop w:val="0"/>
                  <w:marBottom w:val="0"/>
                  <w:divBdr>
                    <w:top w:val="none" w:sz="0" w:space="0" w:color="auto"/>
                    <w:left w:val="none" w:sz="0" w:space="0" w:color="auto"/>
                    <w:bottom w:val="none" w:sz="0" w:space="0" w:color="auto"/>
                    <w:right w:val="none" w:sz="0" w:space="0" w:color="auto"/>
                  </w:divBdr>
                  <w:divsChild>
                    <w:div w:id="1701395758">
                      <w:marLeft w:val="0"/>
                      <w:marRight w:val="0"/>
                      <w:marTop w:val="0"/>
                      <w:marBottom w:val="0"/>
                      <w:divBdr>
                        <w:top w:val="none" w:sz="0" w:space="0" w:color="auto"/>
                        <w:left w:val="none" w:sz="0" w:space="0" w:color="auto"/>
                        <w:bottom w:val="none" w:sz="0" w:space="0" w:color="auto"/>
                        <w:right w:val="none" w:sz="0" w:space="0" w:color="auto"/>
                      </w:divBdr>
                    </w:div>
                  </w:divsChild>
                </w:div>
                <w:div w:id="2027096760">
                  <w:marLeft w:val="0"/>
                  <w:marRight w:val="0"/>
                  <w:marTop w:val="0"/>
                  <w:marBottom w:val="0"/>
                  <w:divBdr>
                    <w:top w:val="none" w:sz="0" w:space="0" w:color="auto"/>
                    <w:left w:val="none" w:sz="0" w:space="0" w:color="auto"/>
                    <w:bottom w:val="none" w:sz="0" w:space="0" w:color="auto"/>
                    <w:right w:val="none" w:sz="0" w:space="0" w:color="auto"/>
                  </w:divBdr>
                  <w:divsChild>
                    <w:div w:id="894202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1594669">
      <w:bodyDiv w:val="1"/>
      <w:marLeft w:val="0"/>
      <w:marRight w:val="0"/>
      <w:marTop w:val="0"/>
      <w:marBottom w:val="0"/>
      <w:divBdr>
        <w:top w:val="none" w:sz="0" w:space="0" w:color="auto"/>
        <w:left w:val="none" w:sz="0" w:space="0" w:color="auto"/>
        <w:bottom w:val="none" w:sz="0" w:space="0" w:color="auto"/>
        <w:right w:val="none" w:sz="0" w:space="0" w:color="auto"/>
      </w:divBdr>
    </w:div>
    <w:div w:id="2020697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a2e.de/oas/agb/"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a2e.de/oas/agb/"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aiic.net" TargetMode="External"/><Relationship Id="rId4" Type="http://schemas.openxmlformats.org/officeDocument/2006/relationships/webSettings" Target="webSettings.xml"/><Relationship Id="rId9" Type="http://schemas.openxmlformats.org/officeDocument/2006/relationships/hyperlink" Target="http://bdue.de"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61</TotalTime>
  <Pages>7</Pages>
  <Words>2179</Words>
  <Characters>12859</Characters>
  <Application>Microsoft Office Word</Application>
  <DocSecurity>0</DocSecurity>
  <Lines>107</Lines>
  <Paragraphs>30</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15008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Běloušková, Eliška</dc:creator>
  <cp:keywords/>
  <dc:description/>
  <cp:lastModifiedBy>Běloušková, Eliška</cp:lastModifiedBy>
  <cp:revision>33</cp:revision>
  <dcterms:created xsi:type="dcterms:W3CDTF">2019-10-25T11:21:00Z</dcterms:created>
  <dcterms:modified xsi:type="dcterms:W3CDTF">2019-12-13T17:58:00Z</dcterms:modified>
</cp:coreProperties>
</file>